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064D1" w14:textId="570C9472" w:rsidR="00E7695C" w:rsidRPr="001C243E" w:rsidRDefault="00F44662" w:rsidP="00E7695C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Jednot</w:t>
      </w:r>
      <w:r w:rsidR="00A5194A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a</w:t>
      </w:r>
      <w:r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 xml:space="preserve"> českých právníků </w:t>
      </w:r>
    </w:p>
    <w:p w14:paraId="41789738" w14:textId="77777777" w:rsidR="002E1DD2" w:rsidRPr="001C243E" w:rsidRDefault="009749EF" w:rsidP="002E1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cs-CZ"/>
        </w:rPr>
      </w:pPr>
      <w:r w:rsidRPr="001C243E"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inline distT="0" distB="0" distL="0" distR="0" wp14:anchorId="621E6813" wp14:editId="438B8515">
            <wp:extent cx="1092200" cy="889000"/>
            <wp:effectExtent l="0" t="0" r="0" b="635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0B65" w14:textId="77777777" w:rsidR="002E1DD2" w:rsidRPr="001C243E" w:rsidRDefault="002E1DD2" w:rsidP="002E1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cs-CZ"/>
        </w:rPr>
      </w:pPr>
    </w:p>
    <w:p w14:paraId="2F18098B" w14:textId="77777777" w:rsidR="002E1DD2" w:rsidRPr="001C243E" w:rsidRDefault="002E1DD2" w:rsidP="002E1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cs-CZ"/>
        </w:rPr>
        <w:t>Pozvánka na seminář</w:t>
      </w:r>
    </w:p>
    <w:p w14:paraId="4832E9E5" w14:textId="77777777" w:rsidR="002E1DD2" w:rsidRPr="001C243E" w:rsidRDefault="002E1DD2" w:rsidP="009749EF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6443CC35" w14:textId="77777777" w:rsidR="002947BF" w:rsidRPr="001C243E" w:rsidRDefault="002947BF" w:rsidP="009749EF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17FDFB2D" w14:textId="77777777" w:rsidR="00F44662" w:rsidRPr="001C243E" w:rsidRDefault="00F44662" w:rsidP="002947BF">
      <w:pPr>
        <w:spacing w:after="0" w:line="276" w:lineRule="auto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Vážené kolegyně, vážení kolegové,</w:t>
      </w:r>
    </w:p>
    <w:p w14:paraId="0599B2BC" w14:textId="5F2D20C4" w:rsidR="009749EF" w:rsidRPr="001C243E" w:rsidRDefault="00F44662" w:rsidP="002947BF">
      <w:pPr>
        <w:spacing w:line="276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 xml:space="preserve">dovolujeme si vás upozornit a zároveň pozvat na </w:t>
      </w:r>
      <w:r w:rsidR="0002219C" w:rsidRPr="001C243E">
        <w:rPr>
          <w:rFonts w:ascii="Arial" w:eastAsia="Times New Roman" w:hAnsi="Arial" w:cs="Arial"/>
          <w:color w:val="000000"/>
          <w:lang w:eastAsia="cs-CZ"/>
        </w:rPr>
        <w:t>seminář</w:t>
      </w:r>
      <w:r w:rsidRPr="001C243E">
        <w:rPr>
          <w:rFonts w:ascii="Arial" w:eastAsia="Times New Roman" w:hAnsi="Arial" w:cs="Arial"/>
          <w:color w:val="000000"/>
          <w:lang w:eastAsia="cs-CZ"/>
        </w:rPr>
        <w:t xml:space="preserve"> pořádan</w:t>
      </w:r>
      <w:r w:rsidR="0002219C" w:rsidRPr="001C243E">
        <w:rPr>
          <w:rFonts w:ascii="Arial" w:eastAsia="Times New Roman" w:hAnsi="Arial" w:cs="Arial"/>
          <w:color w:val="000000"/>
          <w:lang w:eastAsia="cs-CZ"/>
        </w:rPr>
        <w:t>ý</w:t>
      </w:r>
      <w:r w:rsidR="00A77C52" w:rsidRPr="001C243E">
        <w:rPr>
          <w:rFonts w:ascii="Arial" w:eastAsia="Times New Roman" w:hAnsi="Arial" w:cs="Arial"/>
          <w:color w:val="000000"/>
          <w:lang w:eastAsia="cs-CZ"/>
        </w:rPr>
        <w:t xml:space="preserve"> Jednotou českých právníků </w:t>
      </w:r>
      <w:r w:rsidRPr="001C243E">
        <w:rPr>
          <w:rFonts w:ascii="Arial" w:eastAsia="Times New Roman" w:hAnsi="Arial" w:cs="Arial"/>
          <w:color w:val="000000"/>
          <w:lang w:eastAsia="cs-CZ"/>
        </w:rPr>
        <w:t>v</w:t>
      </w:r>
      <w:r w:rsidR="00A77C52" w:rsidRPr="001C243E">
        <w:rPr>
          <w:rFonts w:ascii="Arial" w:eastAsia="Times New Roman" w:hAnsi="Arial" w:cs="Arial"/>
          <w:color w:val="000000"/>
          <w:lang w:eastAsia="cs-CZ"/>
        </w:rPr>
        <w:t> </w:t>
      </w:r>
      <w:r w:rsidR="007D2993" w:rsidRPr="001C243E">
        <w:rPr>
          <w:rFonts w:ascii="Arial" w:eastAsia="Times New Roman" w:hAnsi="Arial" w:cs="Arial"/>
          <w:color w:val="000000"/>
          <w:lang w:eastAsia="cs-CZ"/>
        </w:rPr>
        <w:t>říjnu</w:t>
      </w:r>
      <w:r w:rsidR="00A77C52" w:rsidRPr="001C243E">
        <w:rPr>
          <w:rFonts w:ascii="Arial" w:eastAsia="Times New Roman" w:hAnsi="Arial" w:cs="Arial"/>
          <w:color w:val="000000"/>
          <w:lang w:eastAsia="cs-CZ"/>
        </w:rPr>
        <w:t xml:space="preserve"> 2026</w:t>
      </w:r>
      <w:r w:rsidRPr="001C243E">
        <w:rPr>
          <w:rFonts w:ascii="Arial" w:eastAsia="Times New Roman" w:hAnsi="Arial" w:cs="Arial"/>
          <w:color w:val="000000"/>
          <w:lang w:eastAsia="cs-CZ"/>
        </w:rPr>
        <w:t xml:space="preserve"> na téma:</w:t>
      </w:r>
    </w:p>
    <w:p w14:paraId="746A916A" w14:textId="77777777" w:rsidR="00B56671" w:rsidRPr="001C243E" w:rsidRDefault="00B56671" w:rsidP="00B56671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</w:pPr>
    </w:p>
    <w:p w14:paraId="6F581EBF" w14:textId="2A0B187B" w:rsidR="00274D90" w:rsidRPr="001C243E" w:rsidRDefault="007D2993" w:rsidP="00C50E5D">
      <w:pPr>
        <w:spacing w:after="0"/>
        <w:jc w:val="center"/>
        <w:rPr>
          <w:rFonts w:ascii="Arial" w:hAnsi="Arial" w:cs="Arial"/>
          <w:color w:val="000000"/>
          <w:sz w:val="36"/>
          <w:szCs w:val="36"/>
        </w:rPr>
      </w:pPr>
      <w:r w:rsidRPr="001C243E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 xml:space="preserve">Umělá inteligence </w:t>
      </w:r>
      <w:r w:rsidR="00617359" w:rsidRPr="001C243E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 xml:space="preserve">a její využití </w:t>
      </w:r>
      <w:r w:rsidRPr="001C243E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v praxi právníků</w:t>
      </w:r>
      <w:r w:rsidR="0024653A" w:rsidRPr="001C243E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 xml:space="preserve"> </w:t>
      </w:r>
    </w:p>
    <w:p w14:paraId="460EFE19" w14:textId="77777777" w:rsidR="0037114A" w:rsidRPr="001C243E" w:rsidRDefault="0037114A" w:rsidP="004B7173">
      <w:pPr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58934322" w14:textId="187C94BC" w:rsidR="004B7173" w:rsidRPr="001C243E" w:rsidRDefault="0002219C" w:rsidP="004B7173">
      <w:pPr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Seminář </w:t>
      </w:r>
      <w:r w:rsidRPr="001C243E">
        <w:rPr>
          <w:rFonts w:ascii="Arial" w:eastAsia="Times New Roman" w:hAnsi="Arial" w:cs="Arial"/>
          <w:color w:val="000000"/>
          <w:lang w:eastAsia="cs-CZ"/>
        </w:rPr>
        <w:t>(</w:t>
      </w:r>
      <w:r w:rsidR="004B7173" w:rsidRPr="001C243E">
        <w:rPr>
          <w:rFonts w:ascii="Arial" w:eastAsia="Times New Roman" w:hAnsi="Arial" w:cs="Arial"/>
          <w:color w:val="000000"/>
          <w:lang w:eastAsia="cs-CZ"/>
        </w:rPr>
        <w:t xml:space="preserve">kód </w:t>
      </w:r>
      <w:r w:rsidR="007D2993" w:rsidRPr="001C243E">
        <w:rPr>
          <w:rFonts w:ascii="Arial" w:eastAsia="Times New Roman" w:hAnsi="Arial" w:cs="Arial"/>
          <w:color w:val="000000"/>
          <w:lang w:eastAsia="cs-CZ"/>
        </w:rPr>
        <w:t>7</w:t>
      </w:r>
      <w:r w:rsidR="00A77C52" w:rsidRPr="001C243E">
        <w:rPr>
          <w:rFonts w:ascii="Arial" w:eastAsia="Times New Roman" w:hAnsi="Arial" w:cs="Arial"/>
          <w:color w:val="000000"/>
          <w:lang w:eastAsia="cs-CZ"/>
        </w:rPr>
        <w:t>26</w:t>
      </w:r>
      <w:r w:rsidR="004B7173" w:rsidRPr="001C243E">
        <w:rPr>
          <w:rFonts w:ascii="Arial" w:eastAsia="Times New Roman" w:hAnsi="Arial" w:cs="Arial"/>
          <w:color w:val="000000"/>
          <w:lang w:eastAsia="cs-CZ"/>
        </w:rPr>
        <w:t>) se uskuteční</w:t>
      </w:r>
    </w:p>
    <w:p w14:paraId="24835196" w14:textId="77777777" w:rsidR="002947BF" w:rsidRPr="001C243E" w:rsidRDefault="002947BF" w:rsidP="004B7173">
      <w:pPr>
        <w:rPr>
          <w:rFonts w:ascii="Arial" w:eastAsia="Times New Roman" w:hAnsi="Arial" w:cs="Arial"/>
          <w:color w:val="000000"/>
          <w:lang w:eastAsia="cs-CZ"/>
        </w:rPr>
      </w:pPr>
    </w:p>
    <w:p w14:paraId="5CDD9FFD" w14:textId="77777777" w:rsidR="004B7173" w:rsidRPr="001C243E" w:rsidRDefault="0002219C" w:rsidP="00AF0A27">
      <w:pPr>
        <w:tabs>
          <w:tab w:val="center" w:pos="4536"/>
          <w:tab w:val="left" w:pos="6020"/>
        </w:tabs>
        <w:spacing w:after="0" w:line="23" w:lineRule="atLeast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ab/>
      </w:r>
      <w:r w:rsidR="00B56671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p</w:t>
      </w:r>
      <w:r w:rsidR="004B7173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rezenčně</w:t>
      </w:r>
    </w:p>
    <w:p w14:paraId="3D4F851A" w14:textId="4247BDBD" w:rsidR="004B7173" w:rsidRPr="001C243E" w:rsidRDefault="004B7173" w:rsidP="00AF0A27">
      <w:pPr>
        <w:spacing w:after="0" w:line="23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v</w:t>
      </w:r>
      <w:r w:rsidR="00C13C6E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e středu</w:t>
      </w:r>
      <w:r w:rsidR="0024653A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 xml:space="preserve"> </w:t>
      </w:r>
      <w:r w:rsidR="007D2993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14</w:t>
      </w:r>
      <w:r w:rsidR="0024653A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 xml:space="preserve">. </w:t>
      </w:r>
      <w:r w:rsidR="007D2993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října</w:t>
      </w:r>
      <w:r w:rsidR="0024653A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 xml:space="preserve"> </w:t>
      </w:r>
      <w:r w:rsidR="00A77C52" w:rsidRPr="001C243E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2026</w:t>
      </w:r>
    </w:p>
    <w:p w14:paraId="7EF40007" w14:textId="5283A3DE" w:rsidR="001F4543" w:rsidRPr="001C243E" w:rsidRDefault="004B7173" w:rsidP="007A32A0">
      <w:pPr>
        <w:spacing w:line="23" w:lineRule="atLeast"/>
        <w:jc w:val="center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(</w:t>
      </w: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od </w:t>
      </w:r>
      <w:r w:rsidR="007D2993" w:rsidRPr="001C243E">
        <w:rPr>
          <w:rFonts w:ascii="Arial" w:eastAsia="Times New Roman" w:hAnsi="Arial" w:cs="Arial"/>
          <w:b/>
          <w:bCs/>
          <w:color w:val="000000"/>
          <w:lang w:eastAsia="cs-CZ"/>
        </w:rPr>
        <w:t>10</w:t>
      </w:r>
      <w:r w:rsidR="00274D90" w:rsidRPr="001C243E">
        <w:rPr>
          <w:rFonts w:ascii="Arial" w:eastAsia="Times New Roman" w:hAnsi="Arial" w:cs="Arial"/>
          <w:b/>
          <w:bCs/>
          <w:color w:val="000000"/>
          <w:lang w:eastAsia="cs-CZ"/>
        </w:rPr>
        <w:t>:00</w:t>
      </w: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 do 1</w:t>
      </w:r>
      <w:r w:rsidR="00D7743C" w:rsidRPr="001C243E">
        <w:rPr>
          <w:rFonts w:ascii="Arial" w:eastAsia="Times New Roman" w:hAnsi="Arial" w:cs="Arial"/>
          <w:b/>
          <w:bCs/>
          <w:color w:val="000000"/>
          <w:lang w:eastAsia="cs-CZ"/>
        </w:rPr>
        <w:t>4</w:t>
      </w: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>:</w:t>
      </w:r>
      <w:r w:rsidR="007D2993" w:rsidRPr="001C243E">
        <w:rPr>
          <w:rFonts w:ascii="Arial" w:eastAsia="Times New Roman" w:hAnsi="Arial" w:cs="Arial"/>
          <w:b/>
          <w:bCs/>
          <w:color w:val="000000"/>
          <w:lang w:eastAsia="cs-CZ"/>
        </w:rPr>
        <w:t>3</w:t>
      </w: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>0</w:t>
      </w:r>
      <w:r w:rsidRPr="001C243E">
        <w:rPr>
          <w:rFonts w:ascii="Arial" w:eastAsia="Times New Roman" w:hAnsi="Arial" w:cs="Arial"/>
          <w:color w:val="000000"/>
          <w:lang w:eastAsia="cs-CZ"/>
        </w:rPr>
        <w:t>)</w:t>
      </w:r>
    </w:p>
    <w:p w14:paraId="4BB53834" w14:textId="3770FB83" w:rsidR="007A32A0" w:rsidRPr="001C243E" w:rsidRDefault="007A32A0" w:rsidP="00AF0A27">
      <w:pPr>
        <w:spacing w:line="23" w:lineRule="atLeast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71B1F8E3" w14:textId="68B12945" w:rsidR="004B7173" w:rsidRPr="001C243E" w:rsidRDefault="0002219C" w:rsidP="00AF0A27">
      <w:pPr>
        <w:spacing w:line="23" w:lineRule="atLeast"/>
        <w:jc w:val="both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Seminář </w:t>
      </w:r>
      <w:r w:rsidR="004B7173" w:rsidRPr="001C243E">
        <w:rPr>
          <w:rFonts w:ascii="Arial" w:eastAsia="Times New Roman" w:hAnsi="Arial" w:cs="Arial"/>
          <w:b/>
          <w:bCs/>
          <w:color w:val="000000"/>
          <w:lang w:eastAsia="cs-CZ"/>
        </w:rPr>
        <w:t>se bude konat</w:t>
      </w:r>
      <w:r w:rsidR="004B7173" w:rsidRPr="001C243E">
        <w:rPr>
          <w:rFonts w:ascii="Arial" w:eastAsia="Times New Roman" w:hAnsi="Arial" w:cs="Arial"/>
          <w:color w:val="000000"/>
          <w:lang w:eastAsia="cs-CZ"/>
        </w:rPr>
        <w:t> </w:t>
      </w:r>
      <w:r w:rsidR="004D07ED"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v Justiční akademii, </w:t>
      </w:r>
      <w:r w:rsidR="004D07ED" w:rsidRPr="001C243E">
        <w:rPr>
          <w:rFonts w:ascii="Arial" w:eastAsia="Times New Roman" w:hAnsi="Arial" w:cs="Arial"/>
          <w:color w:val="000000"/>
          <w:lang w:eastAsia="cs-CZ"/>
        </w:rPr>
        <w:t xml:space="preserve">Hybernská 1006/18, Nové Město, 110 00 Praha 1. </w:t>
      </w:r>
      <w:r w:rsidR="001C243E">
        <w:rPr>
          <w:rFonts w:ascii="Arial" w:eastAsia="Times New Roman" w:hAnsi="Arial" w:cs="Arial"/>
          <w:color w:val="000000"/>
          <w:lang w:eastAsia="cs-CZ"/>
        </w:rPr>
        <w:t xml:space="preserve">Seminář </w:t>
      </w:r>
      <w:r w:rsidR="001C243E"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nebude </w:t>
      </w:r>
      <w:proofErr w:type="spellStart"/>
      <w:r w:rsidR="001C243E">
        <w:rPr>
          <w:rFonts w:ascii="Arial" w:eastAsia="Times New Roman" w:hAnsi="Arial" w:cs="Arial"/>
          <w:color w:val="000000"/>
          <w:lang w:eastAsia="cs-CZ"/>
        </w:rPr>
        <w:t>streamován</w:t>
      </w:r>
      <w:proofErr w:type="spellEnd"/>
      <w:r w:rsidR="001C243E">
        <w:rPr>
          <w:rFonts w:ascii="Arial" w:eastAsia="Times New Roman" w:hAnsi="Arial" w:cs="Arial"/>
          <w:color w:val="000000"/>
          <w:lang w:eastAsia="cs-CZ"/>
        </w:rPr>
        <w:t xml:space="preserve"> ani nahráván.</w:t>
      </w:r>
    </w:p>
    <w:p w14:paraId="0FA0F514" w14:textId="77777777" w:rsidR="0037114A" w:rsidRPr="001C243E" w:rsidRDefault="0037114A" w:rsidP="00AF0A27">
      <w:pPr>
        <w:spacing w:after="0" w:line="23" w:lineRule="atLeast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53CA9142" w14:textId="701010E4" w:rsidR="0024653A" w:rsidRPr="001C243E" w:rsidRDefault="004B7173" w:rsidP="007D2993">
      <w:pPr>
        <w:spacing w:after="0" w:line="23" w:lineRule="atLeast"/>
        <w:ind w:left="1418" w:hanging="1418"/>
        <w:jc w:val="both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b/>
          <w:bCs/>
          <w:color w:val="000000"/>
          <w:lang w:eastAsia="cs-CZ"/>
        </w:rPr>
        <w:t>Přednášející:</w:t>
      </w:r>
      <w:r w:rsidR="0093076B"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 w:rsidR="007D2993" w:rsidRPr="001C243E">
        <w:rPr>
          <w:rFonts w:ascii="Arial" w:eastAsia="Times New Roman" w:hAnsi="Arial" w:cs="Arial"/>
          <w:b/>
          <w:bCs/>
          <w:color w:val="000000"/>
          <w:lang w:eastAsia="cs-CZ"/>
        </w:rPr>
        <w:t xml:space="preserve">Mgr. Tomáš Fabík, </w:t>
      </w:r>
      <w:r w:rsidR="007D2993" w:rsidRPr="001C243E">
        <w:rPr>
          <w:rFonts w:ascii="Arial" w:eastAsia="Times New Roman" w:hAnsi="Arial" w:cs="Arial"/>
          <w:color w:val="000000"/>
          <w:lang w:eastAsia="cs-CZ"/>
        </w:rPr>
        <w:t>advokát</w:t>
      </w:r>
    </w:p>
    <w:p w14:paraId="2BC88270" w14:textId="77777777" w:rsidR="001C243E" w:rsidRDefault="001C243E" w:rsidP="001C243E">
      <w:pPr>
        <w:rPr>
          <w:rFonts w:ascii="Arial" w:hAnsi="Arial" w:cs="Arial"/>
          <w:lang w:eastAsia="cs-CZ"/>
        </w:rPr>
      </w:pPr>
    </w:p>
    <w:p w14:paraId="558026BE" w14:textId="77777777" w:rsidR="001C243E" w:rsidRPr="001C243E" w:rsidRDefault="001C243E" w:rsidP="001C243E">
      <w:pPr>
        <w:rPr>
          <w:rFonts w:ascii="Arial" w:hAnsi="Arial" w:cs="Arial"/>
          <w:b/>
          <w:bCs/>
          <w:lang w:eastAsia="cs-CZ"/>
        </w:rPr>
      </w:pPr>
      <w:r w:rsidRPr="001C243E">
        <w:rPr>
          <w:rFonts w:ascii="Arial" w:hAnsi="Arial" w:cs="Arial"/>
          <w:b/>
          <w:bCs/>
          <w:lang w:eastAsia="cs-CZ"/>
        </w:rPr>
        <w:t>Zaměření semináře</w:t>
      </w:r>
    </w:p>
    <w:p w14:paraId="09D1D36C" w14:textId="56AA11F7" w:rsidR="001C243E" w:rsidRPr="001C243E" w:rsidRDefault="001C243E" w:rsidP="001C243E">
      <w:pPr>
        <w:jc w:val="both"/>
        <w:rPr>
          <w:rFonts w:ascii="Arial" w:hAnsi="Arial" w:cs="Arial"/>
        </w:rPr>
      </w:pPr>
      <w:r w:rsidRPr="001C243E">
        <w:rPr>
          <w:rFonts w:ascii="Arial" w:hAnsi="Arial" w:cs="Arial"/>
          <w:lang w:eastAsia="cs-CZ"/>
        </w:rPr>
        <w:t>Umělá inteligence se stala běžně dostupným pomocným nástrojem právní práce. Dokáže urychlit orientaci v rozsáhlých dokumentech, přípravu rešerše, porovnání právní argumentace, tvorbu pracovních osnov i jazykovou revizi textu. Výstup AI však není právním pramenem ani odborným stanoviskem. Model může přesvědčivě formulovat chybný závěr, vymyslet judikaturu nebo přehlédnout změnu právní úpravy.</w:t>
      </w:r>
    </w:p>
    <w:p w14:paraId="51A89553" w14:textId="5142D852" w:rsidR="001C243E" w:rsidRPr="001C243E" w:rsidRDefault="001C243E" w:rsidP="001C243E">
      <w:pPr>
        <w:jc w:val="both"/>
        <w:rPr>
          <w:rFonts w:ascii="Arial" w:hAnsi="Arial" w:cs="Arial"/>
        </w:rPr>
      </w:pPr>
      <w:r w:rsidRPr="001C243E">
        <w:rPr>
          <w:rFonts w:ascii="Arial" w:hAnsi="Arial" w:cs="Arial"/>
          <w:lang w:eastAsia="cs-CZ"/>
        </w:rPr>
        <w:t>Seminář ukáže, kde AI přináší skutečnou úsporu času a kde naopak zvyšuje riziko chyby. Propojuje praktickou práci s ověřitelnými zdroji, zachování profesní odpovědnosti a nezávislého právního úsudku, ochranu neveřejných informací a bezpečné nastavení pracovního postupu. Zvláštní pozornost je věnována použití AI soudci a soudy.</w:t>
      </w:r>
    </w:p>
    <w:p w14:paraId="563E42CC" w14:textId="77777777" w:rsidR="001C243E" w:rsidRPr="001C243E" w:rsidRDefault="001C243E" w:rsidP="001C243E">
      <w:pPr>
        <w:jc w:val="both"/>
        <w:rPr>
          <w:rFonts w:ascii="Arial" w:hAnsi="Arial" w:cs="Arial"/>
          <w:b/>
          <w:bCs/>
          <w:lang w:eastAsia="cs-CZ"/>
        </w:rPr>
      </w:pPr>
      <w:r w:rsidRPr="001C243E">
        <w:rPr>
          <w:rFonts w:ascii="Arial" w:hAnsi="Arial" w:cs="Arial"/>
          <w:b/>
          <w:bCs/>
          <w:lang w:eastAsia="cs-CZ"/>
        </w:rPr>
        <w:t>Cílová skupina</w:t>
      </w:r>
    </w:p>
    <w:p w14:paraId="2244AB96" w14:textId="377903DA" w:rsidR="001C243E" w:rsidRPr="001C243E" w:rsidRDefault="001C243E" w:rsidP="001C243E">
      <w:pPr>
        <w:jc w:val="both"/>
        <w:rPr>
          <w:rFonts w:ascii="Arial" w:hAnsi="Arial" w:cs="Arial"/>
          <w:lang w:eastAsia="cs-CZ"/>
        </w:rPr>
      </w:pPr>
      <w:r w:rsidRPr="001C243E">
        <w:rPr>
          <w:rFonts w:ascii="Arial" w:hAnsi="Arial" w:cs="Arial"/>
          <w:lang w:eastAsia="cs-CZ"/>
        </w:rPr>
        <w:t xml:space="preserve">Seminář je určen především soudcům všech stupňů a soudních agend. Vhodné je také pro asistenty soudců, justiční kandidáty, vyšší soudní úředníky, státní zástupce, advokáty, notáře, </w:t>
      </w:r>
      <w:r w:rsidRPr="001C243E">
        <w:rPr>
          <w:rFonts w:ascii="Arial" w:hAnsi="Arial" w:cs="Arial"/>
          <w:lang w:eastAsia="cs-CZ"/>
        </w:rPr>
        <w:lastRenderedPageBreak/>
        <w:t>soudní exekutory, podnikové a veřejnosprávní právníky, akademiky a další osoby vykonávající odbornou právní práci.</w:t>
      </w:r>
    </w:p>
    <w:p w14:paraId="600B45DE" w14:textId="292F5A0A" w:rsidR="001C243E" w:rsidRPr="001C243E" w:rsidRDefault="001C243E" w:rsidP="001C243E">
      <w:pPr>
        <w:jc w:val="both"/>
        <w:rPr>
          <w:rFonts w:ascii="Arial" w:hAnsi="Arial" w:cs="Arial"/>
          <w:b/>
          <w:bCs/>
        </w:rPr>
      </w:pPr>
      <w:r w:rsidRPr="001C243E">
        <w:rPr>
          <w:rFonts w:ascii="Arial" w:hAnsi="Arial" w:cs="Arial"/>
          <w:b/>
          <w:bCs/>
          <w:lang w:eastAsia="cs-CZ"/>
        </w:rPr>
        <w:t>Osnova semináře</w:t>
      </w:r>
    </w:p>
    <w:p w14:paraId="3F775C8E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1. </w:t>
      </w:r>
      <w:r w:rsidRPr="001C243E">
        <w:rPr>
          <w:b/>
          <w:sz w:val="22"/>
          <w:lang w:val="cs-CZ" w:eastAsia="cs-CZ"/>
        </w:rPr>
        <w:t>Současné možnosti a limity AI</w:t>
      </w:r>
      <w:r w:rsidRPr="001C243E">
        <w:rPr>
          <w:sz w:val="22"/>
          <w:lang w:val="cs-CZ" w:eastAsia="cs-CZ"/>
        </w:rPr>
        <w:t>. Jak fungují jazykové a multimodální modely, nástroje pro hloubkovou rešerši a vícekrokové úlohy. Rozdíl mezi AI, internetovým vyhledávačem, databází právních informací a automatizací; úlohy, pro které se AI hodí, a situace, kdy její použití není bezpečné.</w:t>
      </w:r>
    </w:p>
    <w:p w14:paraId="61267CDD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pt-BR"/>
        </w:rPr>
      </w:pPr>
      <w:r w:rsidRPr="001C243E">
        <w:rPr>
          <w:b/>
          <w:color w:val="203A5B"/>
          <w:sz w:val="22"/>
          <w:lang w:val="cs-CZ" w:eastAsia="cs-CZ"/>
        </w:rPr>
        <w:t xml:space="preserve">2. </w:t>
      </w:r>
      <w:r w:rsidRPr="001C243E">
        <w:rPr>
          <w:b/>
          <w:sz w:val="22"/>
          <w:lang w:val="cs-CZ" w:eastAsia="cs-CZ"/>
        </w:rPr>
        <w:t>Přehled nástrojů a výběr vhodného řešení</w:t>
      </w:r>
      <w:r w:rsidRPr="001C243E">
        <w:rPr>
          <w:sz w:val="22"/>
          <w:lang w:val="cs-CZ" w:eastAsia="cs-CZ"/>
        </w:rPr>
        <w:t xml:space="preserve">. Praktické srovnání aktuálních nástrojů, zejména </w:t>
      </w:r>
      <w:proofErr w:type="spellStart"/>
      <w:r w:rsidRPr="001C243E">
        <w:rPr>
          <w:sz w:val="22"/>
          <w:lang w:val="cs-CZ" w:eastAsia="cs-CZ"/>
        </w:rPr>
        <w:t>ChatGPT</w:t>
      </w:r>
      <w:proofErr w:type="spellEnd"/>
      <w:r w:rsidRPr="001C243E">
        <w:rPr>
          <w:sz w:val="22"/>
          <w:lang w:val="cs-CZ" w:eastAsia="cs-CZ"/>
        </w:rPr>
        <w:t xml:space="preserve">, Microsoft 365 </w:t>
      </w:r>
      <w:proofErr w:type="spellStart"/>
      <w:r w:rsidRPr="001C243E">
        <w:rPr>
          <w:sz w:val="22"/>
          <w:lang w:val="cs-CZ" w:eastAsia="cs-CZ"/>
        </w:rPr>
        <w:t>Copilot</w:t>
      </w:r>
      <w:proofErr w:type="spellEnd"/>
      <w:r w:rsidRPr="001C243E">
        <w:rPr>
          <w:sz w:val="22"/>
          <w:lang w:val="cs-CZ" w:eastAsia="cs-CZ"/>
        </w:rPr>
        <w:t xml:space="preserve">, Google </w:t>
      </w:r>
      <w:proofErr w:type="spellStart"/>
      <w:r w:rsidRPr="001C243E">
        <w:rPr>
          <w:sz w:val="22"/>
          <w:lang w:val="cs-CZ" w:eastAsia="cs-CZ"/>
        </w:rPr>
        <w:t>Gemini</w:t>
      </w:r>
      <w:proofErr w:type="spellEnd"/>
      <w:r w:rsidRPr="001C243E">
        <w:rPr>
          <w:sz w:val="22"/>
          <w:lang w:val="cs-CZ" w:eastAsia="cs-CZ"/>
        </w:rPr>
        <w:t xml:space="preserve">, Claude, </w:t>
      </w:r>
      <w:proofErr w:type="spellStart"/>
      <w:r w:rsidRPr="001C243E">
        <w:rPr>
          <w:sz w:val="22"/>
          <w:lang w:val="cs-CZ" w:eastAsia="cs-CZ"/>
        </w:rPr>
        <w:t>NotebookLM</w:t>
      </w:r>
      <w:proofErr w:type="spellEnd"/>
      <w:r w:rsidRPr="001C243E">
        <w:rPr>
          <w:sz w:val="22"/>
          <w:lang w:val="cs-CZ" w:eastAsia="cs-CZ"/>
        </w:rPr>
        <w:t xml:space="preserve"> a funkcí integrovaných do právních informačních systémů. Kritéria výběru podle účelu, práce se zdroji, zpracování souborů a ochrany dat.</w:t>
      </w:r>
    </w:p>
    <w:p w14:paraId="1C911CDA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3. </w:t>
      </w:r>
      <w:r w:rsidRPr="001C243E">
        <w:rPr>
          <w:b/>
          <w:sz w:val="22"/>
          <w:lang w:val="cs-CZ" w:eastAsia="cs-CZ"/>
        </w:rPr>
        <w:t>Jak správně zadat právní úkol</w:t>
      </w:r>
      <w:r w:rsidRPr="001C243E">
        <w:rPr>
          <w:sz w:val="22"/>
          <w:lang w:val="cs-CZ" w:eastAsia="cs-CZ"/>
        </w:rPr>
        <w:t>. Struktura účinného zadání: cíl, skutkový a právní kontext, rozsah zdrojů, požadovaná forma výstupu a kontrolní podmínky. Navazující dotazy, iterativní zpřesňování, opakovaně použitelné šablony a postupy, které omezují nepodložené domýšlení modelu.</w:t>
      </w:r>
    </w:p>
    <w:p w14:paraId="060CA6A0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4. </w:t>
      </w:r>
      <w:r w:rsidRPr="001C243E">
        <w:rPr>
          <w:b/>
          <w:sz w:val="22"/>
          <w:lang w:val="cs-CZ" w:eastAsia="cs-CZ"/>
        </w:rPr>
        <w:t>Právní rešerše a ověřování zdrojů</w:t>
      </w:r>
      <w:r w:rsidRPr="001C243E">
        <w:rPr>
          <w:sz w:val="22"/>
          <w:lang w:val="cs-CZ" w:eastAsia="cs-CZ"/>
        </w:rPr>
        <w:t>. Příprava rešeršního plánu, hledání právních otázek, předpisů, judikatury, unijních a zahraničních pramenů. Kontrola existence, relevance, právní síly a časové platnosti zdroje; ověřování spisových značek, citací, právních vět a odkazů v oficiálních nebo licencovaných databázích.</w:t>
      </w:r>
    </w:p>
    <w:p w14:paraId="70B28934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 w:eastAsia="cs-CZ"/>
        </w:rPr>
      </w:pPr>
      <w:r w:rsidRPr="001C243E">
        <w:rPr>
          <w:b/>
          <w:color w:val="203A5B"/>
          <w:sz w:val="22"/>
          <w:lang w:val="cs-CZ" w:eastAsia="cs-CZ"/>
        </w:rPr>
        <w:t xml:space="preserve">5. </w:t>
      </w:r>
      <w:r w:rsidRPr="001C243E">
        <w:rPr>
          <w:b/>
          <w:sz w:val="22"/>
          <w:lang w:val="cs-CZ" w:eastAsia="cs-CZ"/>
        </w:rPr>
        <w:t>Analýza spisu a dalších dokumentů</w:t>
      </w:r>
      <w:r w:rsidRPr="001C243E">
        <w:rPr>
          <w:sz w:val="22"/>
          <w:lang w:val="cs-CZ" w:eastAsia="cs-CZ"/>
        </w:rPr>
        <w:t>. Shrnutí rozsáhlého spisu, sestavení chronologie, identifikace účastníků, nároků, námitek, sporných skutečností, důkazních návrhů a lhůt. Porovnání verzí, vyhledání rozporů, extrakce údajů a práce s PDF, tabulkami, přepisy a cizojazyčnými dokumenty.</w:t>
      </w:r>
    </w:p>
    <w:p w14:paraId="56FAB323" w14:textId="7DEC6383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6. </w:t>
      </w:r>
      <w:r w:rsidRPr="001C243E">
        <w:rPr>
          <w:b/>
          <w:sz w:val="22"/>
          <w:lang w:val="cs-CZ" w:eastAsia="cs-CZ"/>
        </w:rPr>
        <w:t>Tvorba a revize právních textů</w:t>
      </w:r>
      <w:r w:rsidRPr="001C243E">
        <w:rPr>
          <w:sz w:val="22"/>
          <w:lang w:val="cs-CZ" w:eastAsia="cs-CZ"/>
        </w:rPr>
        <w:t>. Pracovní osnovy podání, stanovisek, smluv, rozhodnutí, otázek pro jednání a interních shrnutí. Kontrola struktury, návaznosti argumentace, pojmů, odkazů, jazykové úrovně a srozumitelnosti. Každý výstup zůstává pracovním podkladem, který musí právník věcně i právně prověřit.</w:t>
      </w:r>
    </w:p>
    <w:p w14:paraId="6AB72C97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7. </w:t>
      </w:r>
      <w:r w:rsidRPr="001C243E">
        <w:rPr>
          <w:b/>
          <w:sz w:val="22"/>
          <w:lang w:val="cs-CZ" w:eastAsia="cs-CZ"/>
        </w:rPr>
        <w:t>Specifika použití AI při soudním rozhodování</w:t>
      </w:r>
      <w:r w:rsidRPr="001C243E">
        <w:rPr>
          <w:sz w:val="22"/>
          <w:lang w:val="cs-CZ" w:eastAsia="cs-CZ"/>
        </w:rPr>
        <w:t>. Možnosti podpory při orientaci ve spise, rešerši, strukturování otázek a jazykové revizi. Hranice mezi přípustnou asistencí a přenesením rozhodovací odpovědnosti; nezávislost a nestrannost, individuální posouzení věci, rovnost účastníků, odůvodnění rozhodnutí, lidský dohled a dohledatelnost pracovního postupu.</w:t>
      </w:r>
    </w:p>
    <w:p w14:paraId="103685C2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8. </w:t>
      </w:r>
      <w:r w:rsidRPr="001C243E">
        <w:rPr>
          <w:b/>
          <w:sz w:val="22"/>
          <w:lang w:val="cs-CZ" w:eastAsia="cs-CZ"/>
        </w:rPr>
        <w:t>Chybovost, halucinace a syntetický obsah</w:t>
      </w:r>
      <w:r w:rsidRPr="001C243E">
        <w:rPr>
          <w:sz w:val="22"/>
          <w:lang w:val="cs-CZ" w:eastAsia="cs-CZ"/>
        </w:rPr>
        <w:t xml:space="preserve">. Smyšlená rozhodnutí a citace, zastaralá právní úprava, zkreslení z neúplných vstupů a automatizační zkreslení uživatele. Praktický kontrolní postup pro ověření výstupu a základní orientace v rizicích </w:t>
      </w:r>
      <w:proofErr w:type="spellStart"/>
      <w:r w:rsidRPr="001C243E">
        <w:rPr>
          <w:sz w:val="22"/>
          <w:lang w:val="cs-CZ" w:eastAsia="cs-CZ"/>
        </w:rPr>
        <w:t>deepfakes</w:t>
      </w:r>
      <w:proofErr w:type="spellEnd"/>
      <w:r w:rsidRPr="001C243E">
        <w:rPr>
          <w:sz w:val="22"/>
          <w:lang w:val="cs-CZ" w:eastAsia="cs-CZ"/>
        </w:rPr>
        <w:t xml:space="preserve"> a jiného AI generovaného nebo pozměněného důkazního materiálu.</w:t>
      </w:r>
    </w:p>
    <w:p w14:paraId="16B62258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9. </w:t>
      </w:r>
      <w:r w:rsidRPr="001C243E">
        <w:rPr>
          <w:b/>
          <w:sz w:val="22"/>
          <w:lang w:val="cs-CZ" w:eastAsia="cs-CZ"/>
        </w:rPr>
        <w:t>Mlčenlivost, osobní údaje a kybernetická bezpečnost</w:t>
      </w:r>
      <w:r w:rsidRPr="001C243E">
        <w:rPr>
          <w:sz w:val="22"/>
          <w:lang w:val="cs-CZ" w:eastAsia="cs-CZ"/>
        </w:rPr>
        <w:t>. Profesní mlčenlivost, neveřejné části spisu, údaje zvláštní kategorie, obchodní tajemství a další chráněné informace. Anonymizace a pseudonymizace, podmínky poskytovatele, uchovávání a využití vložených dat, řízení přístupů a rozdíl mezi spotřebitelským, podnikovým a lokálním řešením.</w:t>
      </w:r>
    </w:p>
    <w:p w14:paraId="64504CA7" w14:textId="77777777" w:rsidR="001C243E" w:rsidRPr="001C243E" w:rsidRDefault="001C243E" w:rsidP="001C243E">
      <w:pPr>
        <w:pStyle w:val="Module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 xml:space="preserve">10. </w:t>
      </w:r>
      <w:r w:rsidRPr="001C243E">
        <w:rPr>
          <w:b/>
          <w:sz w:val="22"/>
          <w:lang w:val="cs-CZ" w:eastAsia="cs-CZ"/>
        </w:rPr>
        <w:t>Právní a etický rámec v roce 2026</w:t>
      </w:r>
      <w:r w:rsidRPr="001C243E">
        <w:rPr>
          <w:sz w:val="22"/>
          <w:lang w:val="cs-CZ" w:eastAsia="cs-CZ"/>
        </w:rPr>
        <w:t xml:space="preserve">. AI </w:t>
      </w:r>
      <w:proofErr w:type="spellStart"/>
      <w:r w:rsidRPr="001C243E">
        <w:rPr>
          <w:sz w:val="22"/>
          <w:lang w:val="cs-CZ" w:eastAsia="cs-CZ"/>
        </w:rPr>
        <w:t>Act</w:t>
      </w:r>
      <w:proofErr w:type="spellEnd"/>
      <w:r w:rsidRPr="001C243E">
        <w:rPr>
          <w:sz w:val="22"/>
          <w:lang w:val="cs-CZ" w:eastAsia="cs-CZ"/>
        </w:rPr>
        <w:t xml:space="preserve"> v aktuálně účinném znění, jeho postupná použitelnost a zařazení některých systémů pro výkon soudnictví mezi vysoce rizikové. Dále GDPR, autorské právo, odpovědnost za výstup, profesní etika a evropské zásady pro odpovědné využívání AI v justici.</w:t>
      </w:r>
    </w:p>
    <w:p w14:paraId="68FFF1C3" w14:textId="77777777" w:rsidR="001C243E" w:rsidRPr="001C243E" w:rsidRDefault="001C243E" w:rsidP="001C243E">
      <w:pPr>
        <w:jc w:val="both"/>
        <w:rPr>
          <w:rFonts w:ascii="Arial" w:hAnsi="Arial" w:cs="Arial"/>
          <w:b/>
          <w:bCs/>
          <w:lang w:eastAsia="cs-CZ"/>
        </w:rPr>
      </w:pPr>
    </w:p>
    <w:p w14:paraId="402DC198" w14:textId="3668AEA0" w:rsidR="001C243E" w:rsidRPr="001C243E" w:rsidRDefault="001C243E" w:rsidP="001C243E">
      <w:pPr>
        <w:jc w:val="both"/>
        <w:rPr>
          <w:rFonts w:ascii="Arial" w:hAnsi="Arial" w:cs="Arial"/>
          <w:b/>
          <w:bCs/>
          <w:lang w:eastAsia="cs-CZ"/>
        </w:rPr>
      </w:pPr>
      <w:r w:rsidRPr="001C243E">
        <w:rPr>
          <w:rFonts w:ascii="Arial" w:hAnsi="Arial" w:cs="Arial"/>
          <w:b/>
          <w:bCs/>
          <w:lang w:eastAsia="cs-CZ"/>
        </w:rPr>
        <w:lastRenderedPageBreak/>
        <w:t>Praktická část</w:t>
      </w:r>
    </w:p>
    <w:p w14:paraId="5A15ED2F" w14:textId="614C1E28" w:rsidR="001C243E" w:rsidRPr="001C243E" w:rsidRDefault="001C243E" w:rsidP="001C243E">
      <w:pPr>
        <w:jc w:val="both"/>
        <w:rPr>
          <w:rFonts w:ascii="Arial" w:hAnsi="Arial" w:cs="Arial"/>
        </w:rPr>
      </w:pPr>
      <w:r w:rsidRPr="001C243E">
        <w:rPr>
          <w:rFonts w:ascii="Arial" w:hAnsi="Arial" w:cs="Arial"/>
          <w:lang w:eastAsia="cs-CZ"/>
        </w:rPr>
        <w:t>Účastníci si na modelových zadáních vyzkoušejí přípravu rešeršního plánu, rozbor dokumentu, kontrolu citací, porovnání argumentace a revizi pracovního návrhu právního textu. Ukázky zachytí jak užitečné výstupy, tak typické chyby, které mohou bez důsledné kontroly ovlivnit právní závěr.</w:t>
      </w:r>
    </w:p>
    <w:p w14:paraId="2B7B62D5" w14:textId="77777777" w:rsidR="001C243E" w:rsidRPr="001C243E" w:rsidRDefault="001C243E" w:rsidP="001C243E">
      <w:pPr>
        <w:spacing w:after="60"/>
        <w:jc w:val="both"/>
        <w:rPr>
          <w:rFonts w:ascii="Arial" w:hAnsi="Arial" w:cs="Arial"/>
          <w:b/>
          <w:bCs/>
          <w:lang w:eastAsia="cs-CZ"/>
        </w:rPr>
      </w:pPr>
      <w:r w:rsidRPr="001C243E">
        <w:rPr>
          <w:rFonts w:ascii="Arial" w:hAnsi="Arial" w:cs="Arial"/>
          <w:b/>
          <w:bCs/>
          <w:lang w:eastAsia="cs-CZ"/>
        </w:rPr>
        <w:t xml:space="preserve">Přínos pro účastníky </w:t>
      </w:r>
    </w:p>
    <w:p w14:paraId="275A1EAD" w14:textId="0E97422B" w:rsidR="001C243E" w:rsidRPr="001C243E" w:rsidRDefault="001C243E" w:rsidP="001C243E">
      <w:pPr>
        <w:spacing w:after="60"/>
        <w:jc w:val="both"/>
        <w:rPr>
          <w:rFonts w:ascii="Arial" w:hAnsi="Arial" w:cs="Arial"/>
        </w:rPr>
      </w:pPr>
      <w:r w:rsidRPr="001C243E">
        <w:rPr>
          <w:rFonts w:ascii="Arial" w:hAnsi="Arial" w:cs="Arial"/>
          <w:lang w:eastAsia="cs-CZ"/>
        </w:rPr>
        <w:t xml:space="preserve">Po absolvování </w:t>
      </w:r>
      <w:r w:rsidR="003606AD">
        <w:rPr>
          <w:rFonts w:ascii="Arial" w:hAnsi="Arial" w:cs="Arial"/>
          <w:lang w:eastAsia="cs-CZ"/>
        </w:rPr>
        <w:t>semináře b</w:t>
      </w:r>
      <w:r w:rsidRPr="001C243E">
        <w:rPr>
          <w:rFonts w:ascii="Arial" w:hAnsi="Arial" w:cs="Arial"/>
          <w:lang w:eastAsia="cs-CZ"/>
        </w:rPr>
        <w:t>udou účastníci schopni:</w:t>
      </w:r>
    </w:p>
    <w:p w14:paraId="47579D8D" w14:textId="77777777" w:rsidR="001C243E" w:rsidRPr="001C243E" w:rsidRDefault="001C243E" w:rsidP="001C243E">
      <w:pPr>
        <w:pStyle w:val="OutcomeBullet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>•</w:t>
      </w:r>
      <w:r w:rsidRPr="001C243E">
        <w:rPr>
          <w:b/>
          <w:color w:val="203A5B"/>
          <w:sz w:val="22"/>
          <w:lang w:val="cs-CZ" w:eastAsia="cs-CZ"/>
        </w:rPr>
        <w:tab/>
      </w:r>
      <w:r w:rsidRPr="001C243E">
        <w:rPr>
          <w:sz w:val="22"/>
          <w:lang w:val="cs-CZ" w:eastAsia="cs-CZ"/>
        </w:rPr>
        <w:t>rozpoznat vhodné, nevhodné a rizikové způsoby využití AI v právní praxi;</w:t>
      </w:r>
    </w:p>
    <w:p w14:paraId="074407BD" w14:textId="77777777" w:rsidR="001C243E" w:rsidRPr="001C243E" w:rsidRDefault="001C243E" w:rsidP="001C243E">
      <w:pPr>
        <w:pStyle w:val="OutcomeBullet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>•</w:t>
      </w:r>
      <w:r w:rsidRPr="001C243E">
        <w:rPr>
          <w:b/>
          <w:color w:val="203A5B"/>
          <w:sz w:val="22"/>
          <w:lang w:val="cs-CZ" w:eastAsia="cs-CZ"/>
        </w:rPr>
        <w:tab/>
      </w:r>
      <w:r w:rsidRPr="001C243E">
        <w:rPr>
          <w:sz w:val="22"/>
          <w:lang w:val="cs-CZ" w:eastAsia="cs-CZ"/>
        </w:rPr>
        <w:t>zvolit odpovídající nástroj a formulovat přesné, kontrolovatelné zadání;</w:t>
      </w:r>
    </w:p>
    <w:p w14:paraId="57E98525" w14:textId="77777777" w:rsidR="001C243E" w:rsidRPr="001C243E" w:rsidRDefault="001C243E" w:rsidP="001C243E">
      <w:pPr>
        <w:pStyle w:val="OutcomeBullet"/>
        <w:keepLines/>
        <w:jc w:val="both"/>
        <w:rPr>
          <w:sz w:val="22"/>
          <w:lang w:val="cs-CZ"/>
        </w:rPr>
      </w:pPr>
      <w:r w:rsidRPr="001C243E">
        <w:rPr>
          <w:b/>
          <w:color w:val="203A5B"/>
          <w:sz w:val="22"/>
          <w:lang w:val="cs-CZ" w:eastAsia="cs-CZ"/>
        </w:rPr>
        <w:t>•</w:t>
      </w:r>
      <w:r w:rsidRPr="001C243E">
        <w:rPr>
          <w:b/>
          <w:color w:val="203A5B"/>
          <w:sz w:val="22"/>
          <w:lang w:val="cs-CZ" w:eastAsia="cs-CZ"/>
        </w:rPr>
        <w:tab/>
      </w:r>
      <w:r w:rsidRPr="001C243E">
        <w:rPr>
          <w:sz w:val="22"/>
          <w:lang w:val="cs-CZ" w:eastAsia="cs-CZ"/>
        </w:rPr>
        <w:t>ověřit právní a skutková tvrzení, citace i aktuálnost použitých pramenů;</w:t>
      </w:r>
    </w:p>
    <w:p w14:paraId="34A5D214" w14:textId="77777777" w:rsidR="001C243E" w:rsidRPr="001C243E" w:rsidRDefault="001C243E" w:rsidP="001C243E">
      <w:pPr>
        <w:pStyle w:val="OutcomeBullet"/>
        <w:keepLines/>
        <w:jc w:val="both"/>
        <w:rPr>
          <w:sz w:val="22"/>
          <w:lang w:val="pt-BR"/>
        </w:rPr>
      </w:pPr>
      <w:r w:rsidRPr="001C243E">
        <w:rPr>
          <w:b/>
          <w:color w:val="203A5B"/>
          <w:sz w:val="22"/>
          <w:lang w:val="cs-CZ" w:eastAsia="cs-CZ"/>
        </w:rPr>
        <w:t>•</w:t>
      </w:r>
      <w:r w:rsidRPr="001C243E">
        <w:rPr>
          <w:b/>
          <w:color w:val="203A5B"/>
          <w:sz w:val="22"/>
          <w:lang w:val="cs-CZ" w:eastAsia="cs-CZ"/>
        </w:rPr>
        <w:tab/>
      </w:r>
      <w:r w:rsidRPr="001C243E">
        <w:rPr>
          <w:sz w:val="22"/>
          <w:lang w:val="cs-CZ" w:eastAsia="cs-CZ"/>
        </w:rPr>
        <w:t>chránit důvěrné informace a nastavit bezpečný postup práce s dokumenty;</w:t>
      </w:r>
    </w:p>
    <w:p w14:paraId="587929D9" w14:textId="77777777" w:rsidR="001C243E" w:rsidRPr="001C243E" w:rsidRDefault="001C243E" w:rsidP="001C243E">
      <w:pPr>
        <w:pStyle w:val="OutcomeBullet"/>
        <w:keepLines/>
        <w:jc w:val="both"/>
        <w:rPr>
          <w:sz w:val="22"/>
          <w:lang w:val="pt-BR"/>
        </w:rPr>
      </w:pPr>
      <w:r w:rsidRPr="001C243E">
        <w:rPr>
          <w:b/>
          <w:color w:val="203A5B"/>
          <w:sz w:val="22"/>
          <w:lang w:val="cs-CZ" w:eastAsia="cs-CZ"/>
        </w:rPr>
        <w:t>•</w:t>
      </w:r>
      <w:r w:rsidRPr="001C243E">
        <w:rPr>
          <w:b/>
          <w:color w:val="203A5B"/>
          <w:sz w:val="22"/>
          <w:lang w:val="cs-CZ" w:eastAsia="cs-CZ"/>
        </w:rPr>
        <w:tab/>
      </w:r>
      <w:r w:rsidRPr="001C243E">
        <w:rPr>
          <w:sz w:val="22"/>
          <w:lang w:val="cs-CZ" w:eastAsia="cs-CZ"/>
        </w:rPr>
        <w:t>využívat AI jako pomocný nástroj bez oslabení vlastního úsudku, profesní odpovědnosti a u soudců také nezávislosti rozhodování.</w:t>
      </w:r>
    </w:p>
    <w:p w14:paraId="3B4748D7" w14:textId="630A67C9" w:rsidR="001C243E" w:rsidRPr="001C243E" w:rsidRDefault="001C243E" w:rsidP="001C243E">
      <w:pPr>
        <w:spacing w:before="160" w:after="0"/>
        <w:jc w:val="both"/>
        <w:rPr>
          <w:rFonts w:ascii="Arial" w:hAnsi="Arial" w:cs="Arial"/>
          <w:lang w:val="pt-BR"/>
        </w:rPr>
      </w:pPr>
      <w:r w:rsidRPr="001C243E">
        <w:rPr>
          <w:rFonts w:ascii="Arial" w:hAnsi="Arial" w:cs="Arial"/>
          <w:i/>
          <w:lang w:eastAsia="cs-CZ"/>
        </w:rPr>
        <w:t xml:space="preserve">Obsah vychází z právního a technologického stavu v roce 2026. Použité nástroje a konkrétní příklady budou přizpůsobeny jejich aktuální podobě ke dni konání </w:t>
      </w:r>
      <w:r w:rsidR="003606AD">
        <w:rPr>
          <w:rFonts w:ascii="Arial" w:hAnsi="Arial" w:cs="Arial"/>
          <w:i/>
          <w:lang w:eastAsia="cs-CZ"/>
        </w:rPr>
        <w:t>semináře</w:t>
      </w:r>
      <w:r w:rsidRPr="001C243E">
        <w:rPr>
          <w:rFonts w:ascii="Arial" w:hAnsi="Arial" w:cs="Arial"/>
          <w:i/>
          <w:lang w:eastAsia="cs-CZ"/>
        </w:rPr>
        <w:t>.</w:t>
      </w:r>
    </w:p>
    <w:p w14:paraId="40FBECD2" w14:textId="77777777" w:rsidR="001C243E" w:rsidRPr="001C243E" w:rsidRDefault="001C243E" w:rsidP="001C243E">
      <w:pPr>
        <w:spacing w:after="0" w:line="23" w:lineRule="atLeast"/>
        <w:ind w:left="1418" w:hanging="1418"/>
        <w:jc w:val="both"/>
        <w:rPr>
          <w:rFonts w:ascii="Arial" w:eastAsia="Times New Roman" w:hAnsi="Arial" w:cs="Arial"/>
          <w:color w:val="000000"/>
          <w:lang w:eastAsia="cs-CZ"/>
        </w:rPr>
      </w:pPr>
    </w:p>
    <w:p w14:paraId="444763A1" w14:textId="77777777" w:rsidR="001C243E" w:rsidRPr="001C243E" w:rsidRDefault="001C243E" w:rsidP="001C243E">
      <w:pPr>
        <w:spacing w:after="0" w:line="23" w:lineRule="atLeast"/>
        <w:jc w:val="both"/>
        <w:rPr>
          <w:rFonts w:ascii="Arial" w:eastAsia="Times New Roman" w:hAnsi="Arial" w:cs="Arial"/>
          <w:color w:val="000000"/>
          <w:lang w:eastAsia="cs-CZ"/>
        </w:rPr>
      </w:pPr>
    </w:p>
    <w:p w14:paraId="43FDCE4C" w14:textId="27CBEA93" w:rsidR="00274D90" w:rsidRPr="001C243E" w:rsidRDefault="00F44662" w:rsidP="00502E5B">
      <w:pPr>
        <w:spacing w:after="0" w:line="276" w:lineRule="auto"/>
        <w:jc w:val="both"/>
        <w:rPr>
          <w:rFonts w:ascii="Arial" w:hAnsi="Arial" w:cs="Arial"/>
        </w:rPr>
      </w:pPr>
      <w:r w:rsidRPr="001C243E">
        <w:rPr>
          <w:rFonts w:ascii="Arial" w:hAnsi="Arial" w:cs="Arial"/>
          <w:color w:val="000000"/>
          <w:shd w:val="clear" w:color="auto" w:fill="FFFFFF"/>
        </w:rPr>
        <w:t>Případné dotazy k přednášenému tématu můžete napsat i předem na adresu</w:t>
      </w:r>
      <w:r w:rsidR="0050533A" w:rsidRPr="001C243E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7" w:history="1">
        <w:r w:rsidR="0050533A" w:rsidRPr="001C243E">
          <w:rPr>
            <w:rStyle w:val="Hypertextovodkaz"/>
            <w:rFonts w:ascii="Arial" w:hAnsi="Arial" w:cs="Arial"/>
            <w:shd w:val="clear" w:color="auto" w:fill="FFFFFF"/>
          </w:rPr>
          <w:t>baresova.eva@seznam.cz</w:t>
        </w:r>
      </w:hyperlink>
      <w:r w:rsidRPr="001C243E">
        <w:rPr>
          <w:rFonts w:ascii="Arial" w:hAnsi="Arial" w:cs="Arial"/>
          <w:color w:val="000000"/>
          <w:shd w:val="clear" w:color="auto" w:fill="FFFFFF"/>
        </w:rPr>
        <w:t>. Dotazy budou předány přednášející</w:t>
      </w:r>
      <w:r w:rsidR="003606AD">
        <w:rPr>
          <w:rFonts w:ascii="Arial" w:hAnsi="Arial" w:cs="Arial"/>
          <w:color w:val="000000"/>
          <w:shd w:val="clear" w:color="auto" w:fill="FFFFFF"/>
        </w:rPr>
        <w:t>mu</w:t>
      </w:r>
      <w:r w:rsidR="0093076B" w:rsidRPr="001C243E">
        <w:rPr>
          <w:rFonts w:ascii="Arial" w:hAnsi="Arial" w:cs="Arial"/>
          <w:color w:val="000000"/>
          <w:shd w:val="clear" w:color="auto" w:fill="FFFFFF"/>
        </w:rPr>
        <w:t>.</w:t>
      </w:r>
      <w:r w:rsidRPr="001C243E">
        <w:rPr>
          <w:rFonts w:ascii="Arial" w:hAnsi="Arial" w:cs="Arial"/>
          <w:color w:val="000000"/>
          <w:shd w:val="clear" w:color="auto" w:fill="FFFFFF"/>
        </w:rPr>
        <w:t xml:space="preserve"> Souhrnné informace lze získat na </w:t>
      </w:r>
      <w:r w:rsidR="00CD1BFD" w:rsidRPr="001C243E">
        <w:rPr>
          <w:rFonts w:ascii="Arial" w:hAnsi="Arial" w:cs="Arial"/>
          <w:color w:val="000000"/>
          <w:shd w:val="clear" w:color="auto" w:fill="FFFFFF"/>
        </w:rPr>
        <w:t xml:space="preserve">webových </w:t>
      </w:r>
      <w:r w:rsidRPr="001C243E">
        <w:rPr>
          <w:rFonts w:ascii="Arial" w:hAnsi="Arial" w:cs="Arial"/>
          <w:color w:val="000000"/>
          <w:shd w:val="clear" w:color="auto" w:fill="FFFFFF"/>
        </w:rPr>
        <w:t>stránkách:</w:t>
      </w:r>
      <w:r w:rsidR="0050533A" w:rsidRPr="001C243E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8" w:history="1">
        <w:r w:rsidR="00502E5B" w:rsidRPr="001C243E">
          <w:rPr>
            <w:rStyle w:val="Hypertextovodkaz"/>
            <w:rFonts w:ascii="Arial" w:hAnsi="Arial" w:cs="Arial"/>
          </w:rPr>
          <w:t>https://jednotaceskyc</w:t>
        </w:r>
        <w:r w:rsidR="00502E5B" w:rsidRPr="001C243E">
          <w:rPr>
            <w:rStyle w:val="Hypertextovodkaz"/>
            <w:rFonts w:ascii="Arial" w:hAnsi="Arial" w:cs="Arial"/>
          </w:rPr>
          <w:t>h</w:t>
        </w:r>
        <w:r w:rsidR="00502E5B" w:rsidRPr="001C243E">
          <w:rPr>
            <w:rStyle w:val="Hypertextovodkaz"/>
            <w:rFonts w:ascii="Arial" w:hAnsi="Arial" w:cs="Arial"/>
          </w:rPr>
          <w:t>pravniku.cz/vzdelavaci-akce/</w:t>
        </w:r>
      </w:hyperlink>
    </w:p>
    <w:p w14:paraId="6704DA70" w14:textId="77777777" w:rsidR="00B36CB6" w:rsidRPr="001C243E" w:rsidRDefault="00B36CB6" w:rsidP="00B36CB6">
      <w:pPr>
        <w:pStyle w:val="Normlnweb"/>
        <w:spacing w:line="276" w:lineRule="auto"/>
        <w:ind w:left="142" w:hanging="142"/>
        <w:rPr>
          <w:rFonts w:ascii="Arial" w:hAnsi="Arial" w:cs="Arial"/>
          <w:b/>
          <w:bCs/>
          <w:color w:val="000000"/>
          <w:sz w:val="22"/>
          <w:szCs w:val="22"/>
        </w:rPr>
      </w:pPr>
      <w:r w:rsidRPr="001C243E">
        <w:rPr>
          <w:rFonts w:ascii="Arial" w:hAnsi="Arial" w:cs="Arial"/>
          <w:b/>
          <w:bCs/>
          <w:color w:val="000000"/>
          <w:sz w:val="22"/>
          <w:szCs w:val="22"/>
        </w:rPr>
        <w:t>Přihlásit se na seminář je možné:</w:t>
      </w:r>
    </w:p>
    <w:p w14:paraId="563A8324" w14:textId="0782351D" w:rsidR="001C243E" w:rsidRDefault="00B36CB6" w:rsidP="00B36CB6">
      <w:pPr>
        <w:pStyle w:val="Normlnweb"/>
        <w:spacing w:line="276" w:lineRule="auto"/>
        <w:ind w:left="142" w:hanging="142"/>
        <w:rPr>
          <w:rFonts w:ascii="Arial" w:hAnsi="Arial" w:cs="Arial"/>
        </w:rPr>
      </w:pPr>
      <w:r w:rsidRPr="001C243E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Pr="001C243E">
        <w:rPr>
          <w:rFonts w:ascii="Arial" w:hAnsi="Arial" w:cs="Arial"/>
          <w:color w:val="000000"/>
          <w:sz w:val="22"/>
          <w:szCs w:val="22"/>
        </w:rPr>
        <w:t>pomocí formuláře na našich webových stránkách:</w:t>
      </w:r>
      <w:r w:rsidR="0024653A" w:rsidRPr="001C243E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3606AD" w:rsidRPr="0013135A">
          <w:rPr>
            <w:rStyle w:val="Hypertextovodkaz"/>
            <w:rFonts w:ascii="Arial" w:hAnsi="Arial" w:cs="Arial"/>
          </w:rPr>
          <w:t>https://jednotaceskychpravniku.cz/prednasky/umela-inteligence-a-jeji-vyuziti-v-praxi-pravniku/</w:t>
        </w:r>
      </w:hyperlink>
    </w:p>
    <w:p w14:paraId="7D217DA1" w14:textId="570AD92D" w:rsidR="00B36CB6" w:rsidRPr="001C243E" w:rsidRDefault="00B36CB6" w:rsidP="00B36CB6">
      <w:pPr>
        <w:pStyle w:val="Normlnweb"/>
        <w:spacing w:line="276" w:lineRule="auto"/>
        <w:ind w:left="142" w:hanging="142"/>
        <w:rPr>
          <w:rFonts w:ascii="Arial" w:hAnsi="Arial" w:cs="Arial"/>
          <w:b/>
          <w:bCs/>
          <w:color w:val="000000"/>
          <w:sz w:val="22"/>
          <w:szCs w:val="22"/>
        </w:rPr>
      </w:pPr>
      <w:r w:rsidRPr="001C243E">
        <w:rPr>
          <w:rFonts w:ascii="Arial" w:hAnsi="Arial" w:cs="Arial"/>
          <w:color w:val="000000"/>
          <w:sz w:val="22"/>
          <w:szCs w:val="22"/>
        </w:rPr>
        <w:t>- zasláním přihlášky na e-mail: </w:t>
      </w:r>
      <w:hyperlink r:id="rId10" w:tgtFrame="_blank" w:history="1">
        <w:r w:rsidRPr="001C243E">
          <w:rPr>
            <w:rStyle w:val="Hypertextovodkaz"/>
            <w:rFonts w:ascii="Arial" w:hAnsi="Arial" w:cs="Arial"/>
            <w:sz w:val="22"/>
            <w:szCs w:val="22"/>
          </w:rPr>
          <w:t>vzdelavani@jednotaceskychpravniku.cz</w:t>
        </w:r>
        <w:r w:rsidRPr="001C243E">
          <w:rPr>
            <w:rStyle w:val="Hypertextovodkaz"/>
            <w:rFonts w:ascii="Arial" w:hAnsi="Arial" w:cs="Arial"/>
            <w:b/>
            <w:bCs/>
            <w:sz w:val="22"/>
            <w:szCs w:val="22"/>
          </w:rPr>
          <w:t> </w:t>
        </w:r>
      </w:hyperlink>
    </w:p>
    <w:tbl>
      <w:tblPr>
        <w:tblW w:w="5235" w:type="pct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F44662" w:rsidRPr="001C243E" w14:paraId="3554E671" w14:textId="77777777" w:rsidTr="00095196">
        <w:trPr>
          <w:trHeight w:val="727"/>
        </w:trPr>
        <w:tc>
          <w:tcPr>
            <w:tcW w:w="5000" w:type="pct"/>
            <w:shd w:val="clear" w:color="auto" w:fill="FFFFFF"/>
            <w:tcMar>
              <w:top w:w="3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B886084" w14:textId="77777777" w:rsidR="000D6612" w:rsidRPr="001C243E" w:rsidRDefault="000D6612" w:rsidP="000D6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  <w:tbl>
            <w:tblPr>
              <w:tblW w:w="5066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67"/>
            </w:tblGrid>
            <w:tr w:rsidR="000D6612" w:rsidRPr="001C243E" w14:paraId="081A40B3" w14:textId="77777777" w:rsidTr="00095196">
              <w:trPr>
                <w:trHeight w:val="1153"/>
              </w:trPr>
              <w:tc>
                <w:tcPr>
                  <w:tcW w:w="9436" w:type="dxa"/>
                  <w:shd w:val="clear" w:color="auto" w:fill="FFFFFF"/>
                  <w:tcMar>
                    <w:top w:w="225" w:type="dxa"/>
                    <w:left w:w="225" w:type="dxa"/>
                    <w:bottom w:w="30" w:type="dxa"/>
                    <w:right w:w="225" w:type="dxa"/>
                  </w:tcMar>
                  <w:vAlign w:val="center"/>
                  <w:hideMark/>
                </w:tcPr>
                <w:tbl>
                  <w:tblPr>
                    <w:tblW w:w="8222" w:type="dxa"/>
                    <w:tblInd w:w="241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11"/>
                    <w:gridCol w:w="4211"/>
                  </w:tblGrid>
                  <w:tr w:rsidR="000D6612" w:rsidRPr="001C243E" w14:paraId="0A3D8D4F" w14:textId="77777777" w:rsidTr="00095196">
                    <w:trPr>
                      <w:trHeight w:val="333"/>
                    </w:trPr>
                    <w:tc>
                      <w:tcPr>
                        <w:tcW w:w="40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EB7A39" w14:textId="77777777" w:rsidR="000D6612" w:rsidRPr="001C243E" w:rsidRDefault="000D6612" w:rsidP="00B11A3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b/>
                            <w:bCs/>
                            <w:lang w:eastAsia="cs-CZ"/>
                          </w:rPr>
                          <w:t>Účastnický poplatek</w:t>
                        </w:r>
                      </w:p>
                    </w:tc>
                    <w:tc>
                      <w:tcPr>
                        <w:tcW w:w="42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BCC77A" w14:textId="77777777" w:rsidR="000D6612" w:rsidRPr="001C243E" w:rsidRDefault="000D6612" w:rsidP="00B11A3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b/>
                            <w:bCs/>
                            <w:lang w:eastAsia="cs-CZ"/>
                          </w:rPr>
                          <w:t>Seminář</w:t>
                        </w:r>
                      </w:p>
                    </w:tc>
                  </w:tr>
                  <w:tr w:rsidR="000D6612" w:rsidRPr="001C243E" w14:paraId="7255CC89" w14:textId="77777777" w:rsidTr="00095196">
                    <w:trPr>
                      <w:trHeight w:val="333"/>
                    </w:trPr>
                    <w:tc>
                      <w:tcPr>
                        <w:tcW w:w="40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62B815" w14:textId="77777777" w:rsidR="000D6612" w:rsidRPr="001C243E" w:rsidRDefault="000D6612" w:rsidP="00B11A3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lang w:eastAsia="cs-CZ"/>
                          </w:rPr>
                          <w:t>Základní</w:t>
                        </w:r>
                      </w:p>
                    </w:tc>
                    <w:tc>
                      <w:tcPr>
                        <w:tcW w:w="42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3CFA29" w14:textId="77777777" w:rsidR="000D6612" w:rsidRPr="001C243E" w:rsidRDefault="000D6612" w:rsidP="00B11A3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lang w:eastAsia="cs-CZ"/>
                          </w:rPr>
                          <w:t>1800 Kč</w:t>
                        </w:r>
                      </w:p>
                    </w:tc>
                  </w:tr>
                  <w:tr w:rsidR="000D6612" w:rsidRPr="001C243E" w14:paraId="3F3563A9" w14:textId="77777777" w:rsidTr="00095196">
                    <w:trPr>
                      <w:trHeight w:val="333"/>
                    </w:trPr>
                    <w:tc>
                      <w:tcPr>
                        <w:tcW w:w="40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949536" w14:textId="77777777" w:rsidR="000D6612" w:rsidRPr="001C243E" w:rsidRDefault="000D6612" w:rsidP="00B11A3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lang w:eastAsia="cs-CZ"/>
                          </w:rPr>
                          <w:t>Snížený*</w:t>
                        </w:r>
                      </w:p>
                    </w:tc>
                    <w:tc>
                      <w:tcPr>
                        <w:tcW w:w="421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2D12C2" w14:textId="77777777" w:rsidR="000D6612" w:rsidRPr="001C243E" w:rsidRDefault="000D6612" w:rsidP="00B11A3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lang w:eastAsia="cs-CZ"/>
                          </w:rPr>
                        </w:pPr>
                        <w:r w:rsidRPr="001C243E">
                          <w:rPr>
                            <w:rFonts w:ascii="Arial" w:eastAsia="Times New Roman" w:hAnsi="Arial" w:cs="Arial"/>
                            <w:lang w:eastAsia="cs-CZ"/>
                          </w:rPr>
                          <w:t>1200 Kč</w:t>
                        </w:r>
                      </w:p>
                    </w:tc>
                  </w:tr>
                </w:tbl>
                <w:p w14:paraId="7E3D134C" w14:textId="77777777" w:rsidR="000D6612" w:rsidRPr="001C243E" w:rsidRDefault="000D6612" w:rsidP="00B11A3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</w:p>
              </w:tc>
            </w:tr>
          </w:tbl>
          <w:p w14:paraId="7230D0B1" w14:textId="77777777" w:rsidR="008F096E" w:rsidRPr="001C243E" w:rsidRDefault="008F096E" w:rsidP="001F4543">
            <w:pPr>
              <w:spacing w:after="0" w:line="23" w:lineRule="atLeast"/>
              <w:jc w:val="both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  <w:p w14:paraId="55C302F2" w14:textId="6F893BD1" w:rsidR="00F44662" w:rsidRPr="001C243E" w:rsidRDefault="00F44662" w:rsidP="00095196">
            <w:pPr>
              <w:spacing w:after="0" w:line="23" w:lineRule="atLeast"/>
              <w:ind w:right="198"/>
              <w:jc w:val="both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C243E">
              <w:rPr>
                <w:rFonts w:ascii="Arial" w:eastAsia="Times New Roman" w:hAnsi="Arial" w:cs="Arial"/>
                <w:color w:val="000000"/>
                <w:lang w:eastAsia="cs-CZ"/>
              </w:rPr>
              <w:t>*Členové JČP, kteří mají zaplacené členské příspěvky, justiční čekatelé a asistenti, advokátní, notářští a exekutorští koncipienti uhrazují snížený účastnický poplatek.</w:t>
            </w:r>
            <w:r w:rsidR="001C243E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</w:tr>
    </w:tbl>
    <w:p w14:paraId="7EBAA0A0" w14:textId="77777777" w:rsidR="00A303B7" w:rsidRPr="001C243E" w:rsidRDefault="00A303B7" w:rsidP="002E1DD2">
      <w:pPr>
        <w:pStyle w:val="Normln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</w:p>
    <w:p w14:paraId="15193F71" w14:textId="3FE99309" w:rsidR="00F44662" w:rsidRPr="001C243E" w:rsidRDefault="00F44662" w:rsidP="002E1DD2">
      <w:pPr>
        <w:pStyle w:val="Normln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1C243E">
        <w:rPr>
          <w:rFonts w:ascii="Arial" w:hAnsi="Arial" w:cs="Arial"/>
          <w:color w:val="000000"/>
          <w:sz w:val="22"/>
          <w:szCs w:val="22"/>
        </w:rPr>
        <w:t>Úhradu účastnického poplatku lze provést</w:t>
      </w:r>
      <w:r w:rsidR="00373AA5" w:rsidRPr="001C243E">
        <w:rPr>
          <w:rFonts w:ascii="Arial" w:hAnsi="Arial" w:cs="Arial"/>
          <w:color w:val="000000"/>
          <w:sz w:val="22"/>
          <w:szCs w:val="22"/>
        </w:rPr>
        <w:t>:</w:t>
      </w:r>
    </w:p>
    <w:p w14:paraId="04A382FC" w14:textId="77777777" w:rsidR="00F44662" w:rsidRPr="001C243E" w:rsidRDefault="00F44662" w:rsidP="002E1DD2">
      <w:pPr>
        <w:pStyle w:val="Normlnweb"/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C243E">
        <w:rPr>
          <w:rFonts w:ascii="Arial" w:hAnsi="Arial" w:cs="Arial"/>
          <w:color w:val="000000"/>
          <w:sz w:val="22"/>
          <w:szCs w:val="22"/>
        </w:rPr>
        <w:t>a) na podkladě faktury, kterou účastník obdrží po přihlášení</w:t>
      </w:r>
      <w:r w:rsidR="00DB0738" w:rsidRPr="001C243E">
        <w:rPr>
          <w:rFonts w:ascii="Arial" w:hAnsi="Arial" w:cs="Arial"/>
          <w:color w:val="000000"/>
          <w:sz w:val="22"/>
          <w:szCs w:val="22"/>
        </w:rPr>
        <w:t>;</w:t>
      </w:r>
      <w:r w:rsidRPr="001C243E">
        <w:rPr>
          <w:rFonts w:ascii="Arial" w:hAnsi="Arial" w:cs="Arial"/>
          <w:color w:val="000000"/>
          <w:sz w:val="22"/>
          <w:szCs w:val="22"/>
        </w:rPr>
        <w:t xml:space="preserve"> k tomu je povinen sdělit základní fakturační údaje – </w:t>
      </w:r>
      <w:r w:rsidRPr="001C243E">
        <w:rPr>
          <w:rStyle w:val="Siln"/>
          <w:rFonts w:ascii="Arial" w:hAnsi="Arial" w:cs="Arial"/>
          <w:color w:val="000000"/>
          <w:sz w:val="22"/>
          <w:szCs w:val="22"/>
        </w:rPr>
        <w:t>název, sídlo, IČO, DIČ plátce, bankovní spojení</w:t>
      </w:r>
      <w:r w:rsidRPr="001C243E">
        <w:rPr>
          <w:rFonts w:ascii="Arial" w:hAnsi="Arial" w:cs="Arial"/>
          <w:color w:val="000000"/>
          <w:sz w:val="22"/>
          <w:szCs w:val="22"/>
        </w:rPr>
        <w:t>, nebo</w:t>
      </w:r>
    </w:p>
    <w:p w14:paraId="0FE4A21D" w14:textId="1AB6DA7C" w:rsidR="00F44662" w:rsidRPr="001C243E" w:rsidRDefault="00F44662" w:rsidP="002E1DD2">
      <w:pPr>
        <w:pStyle w:val="Normlnweb"/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C243E">
        <w:rPr>
          <w:rFonts w:ascii="Arial" w:hAnsi="Arial" w:cs="Arial"/>
          <w:color w:val="000000"/>
          <w:sz w:val="22"/>
          <w:szCs w:val="22"/>
        </w:rPr>
        <w:t>b)</w:t>
      </w:r>
      <w:r w:rsidR="00DB0738" w:rsidRPr="001C243E">
        <w:rPr>
          <w:rFonts w:ascii="Arial" w:hAnsi="Arial" w:cs="Arial"/>
          <w:color w:val="000000"/>
          <w:sz w:val="22"/>
          <w:szCs w:val="22"/>
        </w:rPr>
        <w:tab/>
      </w:r>
      <w:r w:rsidRPr="001C243E">
        <w:rPr>
          <w:rFonts w:ascii="Arial" w:hAnsi="Arial" w:cs="Arial"/>
          <w:color w:val="000000"/>
          <w:sz w:val="22"/>
          <w:szCs w:val="22"/>
        </w:rPr>
        <w:t xml:space="preserve">bezhotovostním převodem na účet </w:t>
      </w:r>
      <w:r w:rsidR="00A77C52" w:rsidRPr="001C243E">
        <w:rPr>
          <w:rFonts w:ascii="Arial" w:hAnsi="Arial" w:cs="Arial"/>
          <w:color w:val="000000"/>
          <w:sz w:val="22"/>
          <w:szCs w:val="22"/>
        </w:rPr>
        <w:t>Jednoty českých právníků</w:t>
      </w:r>
      <w:r w:rsidRPr="001C243E">
        <w:rPr>
          <w:rFonts w:ascii="Arial" w:hAnsi="Arial" w:cs="Arial"/>
          <w:color w:val="000000"/>
          <w:sz w:val="22"/>
          <w:szCs w:val="22"/>
        </w:rPr>
        <w:t xml:space="preserve">, IČO: </w:t>
      </w:r>
      <w:r w:rsidR="00245F61" w:rsidRPr="001C243E">
        <w:rPr>
          <w:rFonts w:ascii="Arial" w:hAnsi="Arial" w:cs="Arial"/>
          <w:color w:val="000000"/>
          <w:sz w:val="22"/>
          <w:szCs w:val="22"/>
        </w:rPr>
        <w:t>00444995</w:t>
      </w:r>
      <w:r w:rsidRPr="001C243E">
        <w:rPr>
          <w:rFonts w:ascii="Arial" w:hAnsi="Arial" w:cs="Arial"/>
          <w:color w:val="000000"/>
          <w:sz w:val="22"/>
          <w:szCs w:val="22"/>
        </w:rPr>
        <w:t xml:space="preserve"> u</w:t>
      </w:r>
      <w:r w:rsidR="002947BF" w:rsidRPr="001C243E">
        <w:rPr>
          <w:rFonts w:ascii="Arial" w:hAnsi="Arial" w:cs="Arial"/>
          <w:color w:val="000000"/>
          <w:sz w:val="22"/>
          <w:szCs w:val="22"/>
        </w:rPr>
        <w:t> </w:t>
      </w:r>
      <w:r w:rsidRPr="001C243E">
        <w:rPr>
          <w:rFonts w:ascii="Arial" w:hAnsi="Arial" w:cs="Arial"/>
          <w:color w:val="000000"/>
          <w:sz w:val="22"/>
          <w:szCs w:val="22"/>
        </w:rPr>
        <w:t xml:space="preserve">Československé obchodní banky v Praze, </w:t>
      </w:r>
      <w:r w:rsidRPr="001C243E">
        <w:rPr>
          <w:rFonts w:ascii="Arial" w:hAnsi="Arial" w:cs="Arial"/>
          <w:sz w:val="22"/>
          <w:szCs w:val="22"/>
        </w:rPr>
        <w:t>číslo </w:t>
      </w:r>
      <w:hyperlink r:id="rId11" w:history="1">
        <w:r w:rsidR="00A5194A" w:rsidRPr="001C243E">
          <w:rPr>
            <w:rStyle w:val="Hypertextovodkaz"/>
            <w:rFonts w:ascii="Arial" w:hAnsi="Arial" w:cs="Arial"/>
            <w:b/>
            <w:bCs/>
            <w:color w:val="auto"/>
            <w:sz w:val="22"/>
            <w:szCs w:val="22"/>
            <w:u w:val="none"/>
          </w:rPr>
          <w:t>237776712</w:t>
        </w:r>
      </w:hyperlink>
      <w:r w:rsidRPr="001C243E">
        <w:rPr>
          <w:rStyle w:val="Siln"/>
          <w:rFonts w:ascii="Arial" w:hAnsi="Arial" w:cs="Arial"/>
          <w:sz w:val="22"/>
          <w:szCs w:val="22"/>
        </w:rPr>
        <w:t xml:space="preserve">/0300, </w:t>
      </w:r>
      <w:proofErr w:type="spellStart"/>
      <w:r w:rsidRPr="001C243E">
        <w:rPr>
          <w:rStyle w:val="Siln"/>
          <w:rFonts w:ascii="Arial" w:hAnsi="Arial" w:cs="Arial"/>
          <w:sz w:val="22"/>
          <w:szCs w:val="22"/>
        </w:rPr>
        <w:t>konst</w:t>
      </w:r>
      <w:proofErr w:type="spellEnd"/>
      <w:r w:rsidRPr="001C243E">
        <w:rPr>
          <w:rStyle w:val="Siln"/>
          <w:rFonts w:ascii="Arial" w:hAnsi="Arial" w:cs="Arial"/>
          <w:sz w:val="22"/>
          <w:szCs w:val="22"/>
        </w:rPr>
        <w:t>. symbol 0308, variabilní symbol</w:t>
      </w:r>
      <w:r w:rsidRPr="001C243E">
        <w:rPr>
          <w:rFonts w:ascii="Arial" w:hAnsi="Arial" w:cs="Arial"/>
          <w:sz w:val="22"/>
          <w:szCs w:val="22"/>
        </w:rPr>
        <w:t> je vždy </w:t>
      </w:r>
      <w:r w:rsidRPr="001C243E">
        <w:rPr>
          <w:rStyle w:val="Siln"/>
          <w:rFonts w:ascii="Arial" w:hAnsi="Arial" w:cs="Arial"/>
          <w:sz w:val="22"/>
          <w:szCs w:val="22"/>
        </w:rPr>
        <w:t>kód příslušné vzdělávací akce</w:t>
      </w:r>
      <w:r w:rsidRPr="001C243E">
        <w:rPr>
          <w:rFonts w:ascii="Arial" w:hAnsi="Arial" w:cs="Arial"/>
          <w:sz w:val="22"/>
          <w:szCs w:val="22"/>
        </w:rPr>
        <w:t xml:space="preserve"> a ve </w:t>
      </w:r>
      <w:r w:rsidRPr="001C243E">
        <w:rPr>
          <w:rFonts w:ascii="Arial" w:hAnsi="Arial" w:cs="Arial"/>
          <w:color w:val="000000"/>
          <w:sz w:val="22"/>
          <w:szCs w:val="22"/>
        </w:rPr>
        <w:t>zprávě pro příjemce platby nutno uvést </w:t>
      </w:r>
      <w:r w:rsidRPr="001C243E">
        <w:rPr>
          <w:rStyle w:val="Siln"/>
          <w:rFonts w:ascii="Arial" w:hAnsi="Arial" w:cs="Arial"/>
          <w:color w:val="000000"/>
          <w:sz w:val="22"/>
          <w:szCs w:val="22"/>
        </w:rPr>
        <w:t>jméno a příjmení účastníka</w:t>
      </w:r>
      <w:r w:rsidRPr="001C243E">
        <w:rPr>
          <w:rFonts w:ascii="Arial" w:hAnsi="Arial" w:cs="Arial"/>
          <w:color w:val="000000"/>
          <w:sz w:val="22"/>
          <w:szCs w:val="22"/>
        </w:rPr>
        <w:t>.</w:t>
      </w:r>
    </w:p>
    <w:p w14:paraId="512BFE96" w14:textId="77777777" w:rsidR="00F44662" w:rsidRPr="001C243E" w:rsidRDefault="00F44662" w:rsidP="002E1DD2">
      <w:pPr>
        <w:spacing w:after="0"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1FD2A858" w14:textId="77777777" w:rsidR="00CC7451" w:rsidRPr="001C243E" w:rsidRDefault="00F44662" w:rsidP="002E1DD2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C243E">
        <w:rPr>
          <w:rFonts w:ascii="Arial" w:hAnsi="Arial" w:cs="Arial"/>
          <w:color w:val="000000"/>
          <w:shd w:val="clear" w:color="auto" w:fill="FFFFFF"/>
        </w:rPr>
        <w:t xml:space="preserve">Účast na vzdělávacích akcích uznává Česká advokátní komora jako součást odborné přípravy </w:t>
      </w:r>
      <w:r w:rsidR="00CC7451" w:rsidRPr="001C243E">
        <w:rPr>
          <w:rFonts w:ascii="Arial" w:hAnsi="Arial" w:cs="Arial"/>
          <w:color w:val="000000"/>
          <w:shd w:val="clear" w:color="auto" w:fill="FFFFFF"/>
        </w:rPr>
        <w:t>k </w:t>
      </w:r>
      <w:r w:rsidRPr="001C243E">
        <w:rPr>
          <w:rFonts w:ascii="Arial" w:hAnsi="Arial" w:cs="Arial"/>
          <w:color w:val="000000"/>
          <w:shd w:val="clear" w:color="auto" w:fill="FFFFFF"/>
        </w:rPr>
        <w:t>advokátním zkouškám.</w:t>
      </w:r>
    </w:p>
    <w:p w14:paraId="4C28D115" w14:textId="77777777" w:rsidR="00587B01" w:rsidRPr="001C243E" w:rsidRDefault="00587B01" w:rsidP="002E1DD2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cs-CZ"/>
        </w:rPr>
      </w:pPr>
    </w:p>
    <w:p w14:paraId="6316967B" w14:textId="062C4A51" w:rsidR="00320A81" w:rsidRPr="001C243E" w:rsidRDefault="00A77C52" w:rsidP="00320A8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Jednota českých právníků</w:t>
      </w:r>
    </w:p>
    <w:p w14:paraId="00A471F4" w14:textId="346AB1EF" w:rsidR="00320A81" w:rsidRPr="001C243E" w:rsidRDefault="007D2993" w:rsidP="007D2993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29.09.</w:t>
      </w:r>
      <w:r w:rsidR="00320A81" w:rsidRPr="001C243E">
        <w:rPr>
          <w:rFonts w:ascii="Arial" w:eastAsia="Times New Roman" w:hAnsi="Arial" w:cs="Arial"/>
          <w:color w:val="000000"/>
          <w:lang w:eastAsia="cs-CZ"/>
        </w:rPr>
        <w:t>202</w:t>
      </w:r>
      <w:r w:rsidR="00A77C52" w:rsidRPr="001C243E">
        <w:rPr>
          <w:rFonts w:ascii="Arial" w:eastAsia="Times New Roman" w:hAnsi="Arial" w:cs="Arial"/>
          <w:color w:val="000000"/>
          <w:lang w:eastAsia="cs-CZ"/>
        </w:rPr>
        <w:t>6</w:t>
      </w:r>
    </w:p>
    <w:p w14:paraId="3FB46100" w14:textId="2713C935" w:rsidR="00320A81" w:rsidRPr="001C243E" w:rsidRDefault="00320A81" w:rsidP="00320A8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Další informace pod</w:t>
      </w:r>
      <w:r w:rsidR="007D2993" w:rsidRPr="001C243E">
        <w:rPr>
          <w:rFonts w:ascii="Arial" w:eastAsia="Times New Roman" w:hAnsi="Arial" w:cs="Arial"/>
          <w:color w:val="000000"/>
          <w:lang w:eastAsia="cs-CZ"/>
        </w:rPr>
        <w:t>á</w:t>
      </w:r>
      <w:r w:rsidRPr="001C243E">
        <w:rPr>
          <w:rFonts w:ascii="Arial" w:eastAsia="Times New Roman" w:hAnsi="Arial" w:cs="Arial"/>
          <w:color w:val="000000"/>
          <w:lang w:eastAsia="cs-CZ"/>
        </w:rPr>
        <w:t xml:space="preserve"> koordinátork</w:t>
      </w:r>
      <w:r w:rsidR="007D2993" w:rsidRPr="001C243E">
        <w:rPr>
          <w:rFonts w:ascii="Arial" w:eastAsia="Times New Roman" w:hAnsi="Arial" w:cs="Arial"/>
          <w:color w:val="000000"/>
          <w:lang w:eastAsia="cs-CZ"/>
        </w:rPr>
        <w:t>a</w:t>
      </w:r>
      <w:r w:rsidRPr="001C243E">
        <w:rPr>
          <w:rFonts w:ascii="Arial" w:eastAsia="Times New Roman" w:hAnsi="Arial" w:cs="Arial"/>
          <w:color w:val="000000"/>
          <w:lang w:eastAsia="cs-CZ"/>
        </w:rPr>
        <w:t>: </w:t>
      </w:r>
    </w:p>
    <w:p w14:paraId="05FA2229" w14:textId="0020D702" w:rsidR="00320A81" w:rsidRPr="001C243E" w:rsidRDefault="00320A81" w:rsidP="00320A8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1C243E">
        <w:rPr>
          <w:rFonts w:ascii="Arial" w:eastAsia="Times New Roman" w:hAnsi="Arial" w:cs="Arial"/>
          <w:color w:val="000000"/>
          <w:lang w:eastAsia="cs-CZ"/>
        </w:rPr>
        <w:t>JUDr. Eva Barešová, mobil</w:t>
      </w:r>
      <w:r w:rsidR="005F1EC6" w:rsidRPr="001C243E">
        <w:rPr>
          <w:rFonts w:ascii="Arial" w:eastAsia="Times New Roman" w:hAnsi="Arial" w:cs="Arial"/>
          <w:color w:val="000000"/>
          <w:lang w:eastAsia="cs-CZ"/>
        </w:rPr>
        <w:t>:</w:t>
      </w:r>
      <w:r w:rsidRPr="001C243E">
        <w:rPr>
          <w:rFonts w:ascii="Arial" w:eastAsia="Times New Roman" w:hAnsi="Arial" w:cs="Arial"/>
          <w:color w:val="000000"/>
          <w:lang w:eastAsia="cs-CZ"/>
        </w:rPr>
        <w:t xml:space="preserve"> 737 270 494, e-mail: </w:t>
      </w:r>
      <w:hyperlink r:id="rId12" w:tgtFrame="_blank" w:history="1">
        <w:r w:rsidRPr="001C243E">
          <w:rPr>
            <w:rStyle w:val="Hypertextovodkaz"/>
            <w:rFonts w:ascii="Arial" w:eastAsia="Times New Roman" w:hAnsi="Arial" w:cs="Arial"/>
            <w:lang w:eastAsia="cs-CZ"/>
          </w:rPr>
          <w:t>baresova.eva@seznam.cz</w:t>
        </w:r>
      </w:hyperlink>
    </w:p>
    <w:sectPr w:rsidR="00320A81" w:rsidRPr="001C243E" w:rsidSect="00876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BF2"/>
    <w:multiLevelType w:val="multilevel"/>
    <w:tmpl w:val="CC08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9059FD"/>
    <w:multiLevelType w:val="hybridMultilevel"/>
    <w:tmpl w:val="DBE4573A"/>
    <w:lvl w:ilvl="0" w:tplc="3C501B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D2927"/>
    <w:multiLevelType w:val="multilevel"/>
    <w:tmpl w:val="DA98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97411"/>
    <w:multiLevelType w:val="hybridMultilevel"/>
    <w:tmpl w:val="7C3EF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F59D9"/>
    <w:multiLevelType w:val="hybridMultilevel"/>
    <w:tmpl w:val="FDD0BF26"/>
    <w:lvl w:ilvl="0" w:tplc="B8DC582C">
      <w:start w:val="1"/>
      <w:numFmt w:val="upperRoman"/>
      <w:lvlText w:val="%1."/>
      <w:lvlJc w:val="left"/>
      <w:pPr>
        <w:ind w:left="922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586" w:hanging="360"/>
      </w:pPr>
    </w:lvl>
    <w:lvl w:ilvl="2" w:tplc="0405001B" w:tentative="1">
      <w:start w:val="1"/>
      <w:numFmt w:val="lowerRoman"/>
      <w:lvlText w:val="%3."/>
      <w:lvlJc w:val="right"/>
      <w:pPr>
        <w:ind w:left="10306" w:hanging="180"/>
      </w:pPr>
    </w:lvl>
    <w:lvl w:ilvl="3" w:tplc="0405000F" w:tentative="1">
      <w:start w:val="1"/>
      <w:numFmt w:val="decimal"/>
      <w:lvlText w:val="%4."/>
      <w:lvlJc w:val="left"/>
      <w:pPr>
        <w:ind w:left="11026" w:hanging="360"/>
      </w:pPr>
    </w:lvl>
    <w:lvl w:ilvl="4" w:tplc="04050019" w:tentative="1">
      <w:start w:val="1"/>
      <w:numFmt w:val="lowerLetter"/>
      <w:lvlText w:val="%5."/>
      <w:lvlJc w:val="left"/>
      <w:pPr>
        <w:ind w:left="11746" w:hanging="360"/>
      </w:pPr>
    </w:lvl>
    <w:lvl w:ilvl="5" w:tplc="0405001B" w:tentative="1">
      <w:start w:val="1"/>
      <w:numFmt w:val="lowerRoman"/>
      <w:lvlText w:val="%6."/>
      <w:lvlJc w:val="right"/>
      <w:pPr>
        <w:ind w:left="12466" w:hanging="180"/>
      </w:pPr>
    </w:lvl>
    <w:lvl w:ilvl="6" w:tplc="0405000F" w:tentative="1">
      <w:start w:val="1"/>
      <w:numFmt w:val="decimal"/>
      <w:lvlText w:val="%7."/>
      <w:lvlJc w:val="left"/>
      <w:pPr>
        <w:ind w:left="13186" w:hanging="360"/>
      </w:pPr>
    </w:lvl>
    <w:lvl w:ilvl="7" w:tplc="04050019" w:tentative="1">
      <w:start w:val="1"/>
      <w:numFmt w:val="lowerLetter"/>
      <w:lvlText w:val="%8."/>
      <w:lvlJc w:val="left"/>
      <w:pPr>
        <w:ind w:left="13906" w:hanging="360"/>
      </w:pPr>
    </w:lvl>
    <w:lvl w:ilvl="8" w:tplc="0405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5" w15:restartNumberingAfterBreak="0">
    <w:nsid w:val="0E7977EF"/>
    <w:multiLevelType w:val="multilevel"/>
    <w:tmpl w:val="CAE8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0C7CD9"/>
    <w:multiLevelType w:val="hybridMultilevel"/>
    <w:tmpl w:val="DB82B26C"/>
    <w:lvl w:ilvl="0" w:tplc="8ECED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F2F7A"/>
    <w:multiLevelType w:val="multilevel"/>
    <w:tmpl w:val="55AC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97D36"/>
    <w:multiLevelType w:val="hybridMultilevel"/>
    <w:tmpl w:val="8E7CD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D50E6"/>
    <w:multiLevelType w:val="hybridMultilevel"/>
    <w:tmpl w:val="75DE4E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A5C2C"/>
    <w:multiLevelType w:val="hybridMultilevel"/>
    <w:tmpl w:val="5204F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64ACB"/>
    <w:multiLevelType w:val="multilevel"/>
    <w:tmpl w:val="2044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A95A3E"/>
    <w:multiLevelType w:val="hybridMultilevel"/>
    <w:tmpl w:val="2FAE9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73D57"/>
    <w:multiLevelType w:val="multilevel"/>
    <w:tmpl w:val="D108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214802"/>
    <w:multiLevelType w:val="multilevel"/>
    <w:tmpl w:val="4BDE17A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1A69A7"/>
    <w:multiLevelType w:val="hybridMultilevel"/>
    <w:tmpl w:val="0CE62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C46AD"/>
    <w:multiLevelType w:val="multilevel"/>
    <w:tmpl w:val="3EF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B724B4"/>
    <w:multiLevelType w:val="hybridMultilevel"/>
    <w:tmpl w:val="9E0CD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E0A88"/>
    <w:multiLevelType w:val="multilevel"/>
    <w:tmpl w:val="53E8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757A4E"/>
    <w:multiLevelType w:val="multilevel"/>
    <w:tmpl w:val="BA08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D739DB"/>
    <w:multiLevelType w:val="multilevel"/>
    <w:tmpl w:val="86B0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92293"/>
    <w:multiLevelType w:val="multilevel"/>
    <w:tmpl w:val="29B2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B971E2"/>
    <w:multiLevelType w:val="multilevel"/>
    <w:tmpl w:val="899E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386131"/>
    <w:multiLevelType w:val="multilevel"/>
    <w:tmpl w:val="A076449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CC70E6"/>
    <w:multiLevelType w:val="multilevel"/>
    <w:tmpl w:val="F518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903B40"/>
    <w:multiLevelType w:val="hybridMultilevel"/>
    <w:tmpl w:val="3E0830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BCAD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65CFC"/>
    <w:multiLevelType w:val="multilevel"/>
    <w:tmpl w:val="D28E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1705AD"/>
    <w:multiLevelType w:val="multilevel"/>
    <w:tmpl w:val="F93E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866D18"/>
    <w:multiLevelType w:val="multilevel"/>
    <w:tmpl w:val="11E0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F75152"/>
    <w:multiLevelType w:val="multilevel"/>
    <w:tmpl w:val="EDB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6C708B"/>
    <w:multiLevelType w:val="multilevel"/>
    <w:tmpl w:val="AA54C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24AB5"/>
    <w:multiLevelType w:val="multilevel"/>
    <w:tmpl w:val="7B44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661D39"/>
    <w:multiLevelType w:val="hybridMultilevel"/>
    <w:tmpl w:val="998290B0"/>
    <w:lvl w:ilvl="0" w:tplc="00BCAD9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ABE3A98"/>
    <w:multiLevelType w:val="multilevel"/>
    <w:tmpl w:val="2FF8B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E3213E"/>
    <w:multiLevelType w:val="hybridMultilevel"/>
    <w:tmpl w:val="0CA21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D7FA7"/>
    <w:multiLevelType w:val="hybridMultilevel"/>
    <w:tmpl w:val="1ADA9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32AD4"/>
    <w:multiLevelType w:val="hybridMultilevel"/>
    <w:tmpl w:val="15825C00"/>
    <w:lvl w:ilvl="0" w:tplc="7A429D5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779A4"/>
    <w:multiLevelType w:val="multilevel"/>
    <w:tmpl w:val="578A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F35979"/>
    <w:multiLevelType w:val="hybridMultilevel"/>
    <w:tmpl w:val="6ED8F4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3C7060"/>
    <w:multiLevelType w:val="multilevel"/>
    <w:tmpl w:val="3EC4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05372E"/>
    <w:multiLevelType w:val="hybridMultilevel"/>
    <w:tmpl w:val="4B1833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921BFA"/>
    <w:multiLevelType w:val="multilevel"/>
    <w:tmpl w:val="093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364677">
    <w:abstractNumId w:val="39"/>
  </w:num>
  <w:num w:numId="2" w16cid:durableId="1885481142">
    <w:abstractNumId w:val="17"/>
  </w:num>
  <w:num w:numId="3" w16cid:durableId="1681808345">
    <w:abstractNumId w:val="12"/>
  </w:num>
  <w:num w:numId="4" w16cid:durableId="1909266348">
    <w:abstractNumId w:val="37"/>
  </w:num>
  <w:num w:numId="5" w16cid:durableId="1717895909">
    <w:abstractNumId w:val="38"/>
  </w:num>
  <w:num w:numId="6" w16cid:durableId="397556100">
    <w:abstractNumId w:val="3"/>
  </w:num>
  <w:num w:numId="7" w16cid:durableId="125053134">
    <w:abstractNumId w:val="10"/>
  </w:num>
  <w:num w:numId="8" w16cid:durableId="1756436346">
    <w:abstractNumId w:val="8"/>
  </w:num>
  <w:num w:numId="9" w16cid:durableId="971011805">
    <w:abstractNumId w:val="41"/>
  </w:num>
  <w:num w:numId="10" w16cid:durableId="554581215">
    <w:abstractNumId w:val="25"/>
  </w:num>
  <w:num w:numId="11" w16cid:durableId="1880507168">
    <w:abstractNumId w:val="32"/>
  </w:num>
  <w:num w:numId="12" w16cid:durableId="445850923">
    <w:abstractNumId w:val="11"/>
  </w:num>
  <w:num w:numId="13" w16cid:durableId="929587168">
    <w:abstractNumId w:val="33"/>
  </w:num>
  <w:num w:numId="14" w16cid:durableId="276134837">
    <w:abstractNumId w:val="22"/>
  </w:num>
  <w:num w:numId="15" w16cid:durableId="173956986">
    <w:abstractNumId w:val="29"/>
  </w:num>
  <w:num w:numId="16" w16cid:durableId="913054893">
    <w:abstractNumId w:val="20"/>
  </w:num>
  <w:num w:numId="17" w16cid:durableId="1325627738">
    <w:abstractNumId w:val="0"/>
  </w:num>
  <w:num w:numId="18" w16cid:durableId="1509128454">
    <w:abstractNumId w:val="40"/>
  </w:num>
  <w:num w:numId="19" w16cid:durableId="323509156">
    <w:abstractNumId w:val="16"/>
  </w:num>
  <w:num w:numId="20" w16cid:durableId="1938556045">
    <w:abstractNumId w:val="30"/>
  </w:num>
  <w:num w:numId="21" w16cid:durableId="161897322">
    <w:abstractNumId w:val="26"/>
  </w:num>
  <w:num w:numId="22" w16cid:durableId="222301913">
    <w:abstractNumId w:val="21"/>
  </w:num>
  <w:num w:numId="23" w16cid:durableId="783692115">
    <w:abstractNumId w:val="27"/>
  </w:num>
  <w:num w:numId="24" w16cid:durableId="1431699938">
    <w:abstractNumId w:val="2"/>
  </w:num>
  <w:num w:numId="25" w16cid:durableId="1374888088">
    <w:abstractNumId w:val="31"/>
  </w:num>
  <w:num w:numId="26" w16cid:durableId="75248046">
    <w:abstractNumId w:val="7"/>
  </w:num>
  <w:num w:numId="27" w16cid:durableId="611664555">
    <w:abstractNumId w:val="5"/>
  </w:num>
  <w:num w:numId="28" w16cid:durableId="1621640581">
    <w:abstractNumId w:val="28"/>
  </w:num>
  <w:num w:numId="29" w16cid:durableId="1275743610">
    <w:abstractNumId w:val="19"/>
  </w:num>
  <w:num w:numId="30" w16cid:durableId="2119106634">
    <w:abstractNumId w:val="6"/>
  </w:num>
  <w:num w:numId="31" w16cid:durableId="1075512551">
    <w:abstractNumId w:val="14"/>
  </w:num>
  <w:num w:numId="32" w16cid:durableId="1829399275">
    <w:abstractNumId w:val="23"/>
  </w:num>
  <w:num w:numId="33" w16cid:durableId="612398476">
    <w:abstractNumId w:val="4"/>
  </w:num>
  <w:num w:numId="34" w16cid:durableId="706564231">
    <w:abstractNumId w:val="9"/>
  </w:num>
  <w:num w:numId="35" w16cid:durableId="1955944965">
    <w:abstractNumId w:val="36"/>
  </w:num>
  <w:num w:numId="36" w16cid:durableId="1381049922">
    <w:abstractNumId w:val="35"/>
  </w:num>
  <w:num w:numId="37" w16cid:durableId="924189977">
    <w:abstractNumId w:val="15"/>
  </w:num>
  <w:num w:numId="38" w16cid:durableId="1655841216">
    <w:abstractNumId w:val="34"/>
  </w:num>
  <w:num w:numId="39" w16cid:durableId="1936327530">
    <w:abstractNumId w:val="13"/>
  </w:num>
  <w:num w:numId="40" w16cid:durableId="1175345984">
    <w:abstractNumId w:val="18"/>
  </w:num>
  <w:num w:numId="41" w16cid:durableId="715084806">
    <w:abstractNumId w:val="24"/>
  </w:num>
  <w:num w:numId="42" w16cid:durableId="89346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73"/>
    <w:rsid w:val="0002219C"/>
    <w:rsid w:val="0002220E"/>
    <w:rsid w:val="00042664"/>
    <w:rsid w:val="00095196"/>
    <w:rsid w:val="000A4136"/>
    <w:rsid w:val="000C197C"/>
    <w:rsid w:val="000D6612"/>
    <w:rsid w:val="000F4B65"/>
    <w:rsid w:val="001260B0"/>
    <w:rsid w:val="001319EC"/>
    <w:rsid w:val="00134FAF"/>
    <w:rsid w:val="001354BC"/>
    <w:rsid w:val="00141722"/>
    <w:rsid w:val="00153EF3"/>
    <w:rsid w:val="001959EC"/>
    <w:rsid w:val="001A74D4"/>
    <w:rsid w:val="001C243E"/>
    <w:rsid w:val="001D7F62"/>
    <w:rsid w:val="001F4543"/>
    <w:rsid w:val="001F48F6"/>
    <w:rsid w:val="002311C8"/>
    <w:rsid w:val="00245F61"/>
    <w:rsid w:val="0024653A"/>
    <w:rsid w:val="00257B53"/>
    <w:rsid w:val="00267865"/>
    <w:rsid w:val="00274D90"/>
    <w:rsid w:val="00275FF6"/>
    <w:rsid w:val="002947BF"/>
    <w:rsid w:val="002A4640"/>
    <w:rsid w:val="002A5C0E"/>
    <w:rsid w:val="002E1DD2"/>
    <w:rsid w:val="002F06BB"/>
    <w:rsid w:val="0031222E"/>
    <w:rsid w:val="00320A81"/>
    <w:rsid w:val="003259D7"/>
    <w:rsid w:val="00327AB7"/>
    <w:rsid w:val="00331FB7"/>
    <w:rsid w:val="003606AD"/>
    <w:rsid w:val="0037114A"/>
    <w:rsid w:val="00373AA5"/>
    <w:rsid w:val="00383F02"/>
    <w:rsid w:val="003F672C"/>
    <w:rsid w:val="00426509"/>
    <w:rsid w:val="00433381"/>
    <w:rsid w:val="00442BDC"/>
    <w:rsid w:val="004433F7"/>
    <w:rsid w:val="0044608F"/>
    <w:rsid w:val="00454442"/>
    <w:rsid w:val="00494CE3"/>
    <w:rsid w:val="004B7173"/>
    <w:rsid w:val="004D07ED"/>
    <w:rsid w:val="004F26F9"/>
    <w:rsid w:val="00502E5B"/>
    <w:rsid w:val="0050533A"/>
    <w:rsid w:val="00526373"/>
    <w:rsid w:val="005317FD"/>
    <w:rsid w:val="005641D7"/>
    <w:rsid w:val="00587B01"/>
    <w:rsid w:val="005D132E"/>
    <w:rsid w:val="005D232D"/>
    <w:rsid w:val="005E0DD5"/>
    <w:rsid w:val="005F1EC6"/>
    <w:rsid w:val="00600543"/>
    <w:rsid w:val="00610D4D"/>
    <w:rsid w:val="00617359"/>
    <w:rsid w:val="00622B55"/>
    <w:rsid w:val="00671D6B"/>
    <w:rsid w:val="0068416A"/>
    <w:rsid w:val="0069558F"/>
    <w:rsid w:val="00697F55"/>
    <w:rsid w:val="006B02E7"/>
    <w:rsid w:val="00730050"/>
    <w:rsid w:val="007374BD"/>
    <w:rsid w:val="007504F9"/>
    <w:rsid w:val="00761D20"/>
    <w:rsid w:val="007831C7"/>
    <w:rsid w:val="00797E4F"/>
    <w:rsid w:val="007A32A0"/>
    <w:rsid w:val="007D2993"/>
    <w:rsid w:val="007D705D"/>
    <w:rsid w:val="007D7130"/>
    <w:rsid w:val="008225AF"/>
    <w:rsid w:val="00876A3C"/>
    <w:rsid w:val="00880313"/>
    <w:rsid w:val="008F096E"/>
    <w:rsid w:val="008F0EBA"/>
    <w:rsid w:val="00903743"/>
    <w:rsid w:val="00903AFF"/>
    <w:rsid w:val="0093076B"/>
    <w:rsid w:val="00931812"/>
    <w:rsid w:val="009351F8"/>
    <w:rsid w:val="009749EF"/>
    <w:rsid w:val="009F3883"/>
    <w:rsid w:val="00A303B7"/>
    <w:rsid w:val="00A5194A"/>
    <w:rsid w:val="00A66ED2"/>
    <w:rsid w:val="00A67F05"/>
    <w:rsid w:val="00A77C52"/>
    <w:rsid w:val="00A81596"/>
    <w:rsid w:val="00A82BA3"/>
    <w:rsid w:val="00A84A3E"/>
    <w:rsid w:val="00AF0A27"/>
    <w:rsid w:val="00B16C9C"/>
    <w:rsid w:val="00B36CB6"/>
    <w:rsid w:val="00B56671"/>
    <w:rsid w:val="00B56CCD"/>
    <w:rsid w:val="00B655CA"/>
    <w:rsid w:val="00BA20D1"/>
    <w:rsid w:val="00BC6DE3"/>
    <w:rsid w:val="00BE69A6"/>
    <w:rsid w:val="00BF4982"/>
    <w:rsid w:val="00BF4C83"/>
    <w:rsid w:val="00C00AC4"/>
    <w:rsid w:val="00C13C6E"/>
    <w:rsid w:val="00C26DD2"/>
    <w:rsid w:val="00C30C39"/>
    <w:rsid w:val="00C4558F"/>
    <w:rsid w:val="00C50E5D"/>
    <w:rsid w:val="00CA64CE"/>
    <w:rsid w:val="00CA718E"/>
    <w:rsid w:val="00CC038F"/>
    <w:rsid w:val="00CC7451"/>
    <w:rsid w:val="00CD1BFD"/>
    <w:rsid w:val="00CE34E0"/>
    <w:rsid w:val="00CE3BC8"/>
    <w:rsid w:val="00CF52E0"/>
    <w:rsid w:val="00D06890"/>
    <w:rsid w:val="00D2321A"/>
    <w:rsid w:val="00D7743C"/>
    <w:rsid w:val="00DB0738"/>
    <w:rsid w:val="00DC6F30"/>
    <w:rsid w:val="00DD7DD4"/>
    <w:rsid w:val="00DF036F"/>
    <w:rsid w:val="00DF3756"/>
    <w:rsid w:val="00E510C8"/>
    <w:rsid w:val="00E7695C"/>
    <w:rsid w:val="00E93477"/>
    <w:rsid w:val="00EE03CE"/>
    <w:rsid w:val="00F04014"/>
    <w:rsid w:val="00F31A13"/>
    <w:rsid w:val="00F32A31"/>
    <w:rsid w:val="00F340E3"/>
    <w:rsid w:val="00F44662"/>
    <w:rsid w:val="00F55DE0"/>
    <w:rsid w:val="00F87A24"/>
    <w:rsid w:val="00FA4B2D"/>
    <w:rsid w:val="00FD553D"/>
    <w:rsid w:val="00FE0B4E"/>
    <w:rsid w:val="00FF0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4D4A"/>
  <w15:docId w15:val="{34E850B3-A2D2-4B02-9562-B754DEEC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E5D"/>
  </w:style>
  <w:style w:type="paragraph" w:styleId="Nadpis1">
    <w:name w:val="heading 1"/>
    <w:basedOn w:val="Normln"/>
    <w:next w:val="Normln"/>
    <w:link w:val="Nadpis1Char"/>
    <w:uiPriority w:val="9"/>
    <w:qFormat/>
    <w:rsid w:val="001C2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2F0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6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97E4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4466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4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44662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3AA5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2F06B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F06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kladntext">
    <w:name w:val="Body Text"/>
    <w:basedOn w:val="Normln"/>
    <w:link w:val="ZkladntextChar"/>
    <w:semiHidden/>
    <w:unhideWhenUsed/>
    <w:rsid w:val="005D132E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D132E"/>
    <w:rPr>
      <w:rFonts w:ascii="Times New Roman" w:eastAsia="Lucida Sans Unicode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454442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38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8F0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5053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C24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1C243E"/>
    <w:pP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  <w:lang w:val="en-US"/>
    </w:rPr>
  </w:style>
  <w:style w:type="character" w:customStyle="1" w:styleId="NzevChar">
    <w:name w:val="Název Char"/>
    <w:basedOn w:val="Standardnpsmoodstavce"/>
    <w:link w:val="Nzev"/>
    <w:uiPriority w:val="10"/>
    <w:rsid w:val="001C243E"/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  <w:lang w:val="en-US"/>
    </w:rPr>
  </w:style>
  <w:style w:type="paragraph" w:customStyle="1" w:styleId="SubtitleLegal">
    <w:name w:val="Subtitle Legal"/>
    <w:rsid w:val="001C243E"/>
    <w:pPr>
      <w:spacing w:after="260" w:line="240" w:lineRule="auto"/>
    </w:pPr>
    <w:rPr>
      <w:rFonts w:ascii="Arial" w:eastAsia="Arial" w:hAnsi="Arial" w:cs="Arial"/>
      <w:color w:val="555555"/>
      <w:lang w:val="en-US"/>
    </w:rPr>
  </w:style>
  <w:style w:type="paragraph" w:customStyle="1" w:styleId="Module">
    <w:name w:val="Module"/>
    <w:rsid w:val="001C243E"/>
    <w:pPr>
      <w:spacing w:after="104"/>
      <w:ind w:left="380" w:hanging="380"/>
    </w:pPr>
    <w:rPr>
      <w:rFonts w:ascii="Arial" w:eastAsia="Arial" w:hAnsi="Arial" w:cs="Arial"/>
      <w:color w:val="000000"/>
      <w:sz w:val="20"/>
      <w:lang w:val="en-US"/>
    </w:rPr>
  </w:style>
  <w:style w:type="paragraph" w:customStyle="1" w:styleId="OutcomeBullet">
    <w:name w:val="Outcome Bullet"/>
    <w:rsid w:val="001C243E"/>
    <w:pPr>
      <w:spacing w:after="70"/>
      <w:ind w:left="329" w:hanging="329"/>
    </w:pPr>
    <w:rPr>
      <w:rFonts w:ascii="Arial" w:eastAsia="Arial" w:hAnsi="Arial" w:cs="Arial"/>
      <w:color w:val="000000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6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937355">
                          <w:marLeft w:val="297"/>
                          <w:marRight w:val="44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80048">
                          <w:marLeft w:val="297"/>
                          <w:marRight w:val="44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0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ednotaceskychpravniku.cz/vzdelavaci-akc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resova.eva@seznam.cz" TargetMode="External"/><Relationship Id="rId12" Type="http://schemas.openxmlformats.org/officeDocument/2006/relationships/hyperlink" Target="mailto:baresova.eva@sezna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tel:237776712/03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cppraha@jednotaceskychpravniku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ednotaceskychpravniku.cz/prednasky/umela-inteligence-a-jeji-vyuziti-v-praxi-pravnik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5606C63-AF63-40CE-9701-8457DD1CF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1088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Barešová</dc:creator>
  <cp:lastModifiedBy>Eva Barešová</cp:lastModifiedBy>
  <cp:revision>8</cp:revision>
  <cp:lastPrinted>2026-09-29T11:25:00Z</cp:lastPrinted>
  <dcterms:created xsi:type="dcterms:W3CDTF">2026-09-28T21:58:00Z</dcterms:created>
  <dcterms:modified xsi:type="dcterms:W3CDTF">2026-09-29T22:14:00Z</dcterms:modified>
</cp:coreProperties>
</file>